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38A" w:rsidRDefault="00D4238A"/>
    <w:p w:rsidR="00965846" w:rsidRDefault="00965846" w:rsidP="00D4238A">
      <w:pPr>
        <w:tabs>
          <w:tab w:val="left" w:pos="13041"/>
        </w:tabs>
        <w:ind w:left="10348" w:right="680"/>
        <w:jc w:val="right"/>
        <w:rPr>
          <w:b/>
        </w:rPr>
      </w:pPr>
      <w:r>
        <w:rPr>
          <w:b/>
        </w:rPr>
        <w:t>(Alle tall i kr 1.000)</w:t>
      </w:r>
    </w:p>
    <w:p w:rsidR="00965846" w:rsidRDefault="00965846">
      <w:pPr>
        <w:rPr>
          <w:b/>
        </w:rPr>
      </w:pPr>
    </w:p>
    <w:tbl>
      <w:tblPr>
        <w:tblW w:w="1361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1"/>
        <w:gridCol w:w="624"/>
        <w:gridCol w:w="4536"/>
        <w:gridCol w:w="964"/>
        <w:gridCol w:w="964"/>
        <w:gridCol w:w="964"/>
        <w:gridCol w:w="964"/>
        <w:gridCol w:w="1460"/>
        <w:gridCol w:w="1134"/>
        <w:gridCol w:w="988"/>
      </w:tblGrid>
      <w:tr w:rsidR="00600664" w:rsidRPr="00600664" w:rsidTr="00B4121C">
        <w:trPr>
          <w:tblHeader/>
        </w:trPr>
        <w:tc>
          <w:tcPr>
            <w:tcW w:w="1021" w:type="dxa"/>
            <w:tcBorders>
              <w:bottom w:val="single" w:sz="4" w:space="0" w:color="auto"/>
              <w:right w:val="single" w:sz="6" w:space="0" w:color="auto"/>
            </w:tcBorders>
          </w:tcPr>
          <w:p w:rsidR="00600664" w:rsidRPr="00600664" w:rsidRDefault="00600664">
            <w:pPr>
              <w:jc w:val="center"/>
              <w:rPr>
                <w:b/>
              </w:rPr>
            </w:pPr>
            <w:r w:rsidRPr="00600664">
              <w:rPr>
                <w:b/>
              </w:rPr>
              <w:t xml:space="preserve">Prosjekt 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600664" w:rsidRPr="00600664" w:rsidRDefault="00600664">
            <w:pPr>
              <w:jc w:val="center"/>
              <w:rPr>
                <w:b/>
              </w:rPr>
            </w:pPr>
            <w:r w:rsidRPr="00600664">
              <w:rPr>
                <w:b/>
              </w:rPr>
              <w:t>Nr.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4" w:space="0" w:color="auto"/>
            </w:tcBorders>
          </w:tcPr>
          <w:p w:rsidR="00600664" w:rsidRPr="00600664" w:rsidRDefault="00600664">
            <w:pPr>
              <w:rPr>
                <w:b/>
              </w:rPr>
            </w:pPr>
            <w:r w:rsidRPr="00600664">
              <w:rPr>
                <w:b/>
              </w:rPr>
              <w:t>Tekst</w:t>
            </w:r>
          </w:p>
        </w:tc>
        <w:tc>
          <w:tcPr>
            <w:tcW w:w="9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664" w:rsidRPr="00600664" w:rsidRDefault="002D05EA" w:rsidP="00035252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964" w:type="dxa"/>
            <w:tcBorders>
              <w:bottom w:val="single" w:sz="4" w:space="0" w:color="auto"/>
              <w:right w:val="single" w:sz="6" w:space="0" w:color="auto"/>
            </w:tcBorders>
          </w:tcPr>
          <w:p w:rsidR="00600664" w:rsidRPr="00600664" w:rsidRDefault="002D05EA" w:rsidP="00571A5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64" w:type="dxa"/>
            <w:tcBorders>
              <w:bottom w:val="single" w:sz="4" w:space="0" w:color="auto"/>
              <w:right w:val="single" w:sz="6" w:space="0" w:color="auto"/>
            </w:tcBorders>
          </w:tcPr>
          <w:p w:rsidR="00600664" w:rsidRPr="00600664" w:rsidRDefault="002D05EA" w:rsidP="00571A5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64" w:type="dxa"/>
            <w:tcBorders>
              <w:bottom w:val="single" w:sz="4" w:space="0" w:color="auto"/>
              <w:right w:val="single" w:sz="6" w:space="0" w:color="auto"/>
            </w:tcBorders>
          </w:tcPr>
          <w:p w:rsidR="00600664" w:rsidRPr="00600664" w:rsidRDefault="002D05EA" w:rsidP="00035252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460" w:type="dxa"/>
            <w:tcBorders>
              <w:bottom w:val="single" w:sz="4" w:space="0" w:color="auto"/>
              <w:right w:val="single" w:sz="6" w:space="0" w:color="auto"/>
            </w:tcBorders>
          </w:tcPr>
          <w:p w:rsidR="00600664" w:rsidRPr="00600664" w:rsidRDefault="00600664">
            <w:pPr>
              <w:jc w:val="center"/>
              <w:rPr>
                <w:b/>
              </w:rPr>
            </w:pPr>
            <w:proofErr w:type="spellStart"/>
            <w:r w:rsidRPr="00600664">
              <w:rPr>
                <w:b/>
              </w:rPr>
              <w:t>Forsl</w:t>
            </w:r>
            <w:proofErr w:type="spellEnd"/>
            <w:r w:rsidRPr="00600664">
              <w:rPr>
                <w:b/>
              </w:rPr>
              <w:t>. st.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0664" w:rsidRPr="00600664" w:rsidRDefault="00600664">
            <w:pPr>
              <w:jc w:val="center"/>
              <w:rPr>
                <w:b/>
                <w:lang w:val="en-GB"/>
              </w:rPr>
            </w:pPr>
            <w:proofErr w:type="spellStart"/>
            <w:r w:rsidRPr="00600664">
              <w:rPr>
                <w:b/>
                <w:lang w:val="en-GB"/>
              </w:rPr>
              <w:t>Vot</w:t>
            </w:r>
            <w:proofErr w:type="spellEnd"/>
            <w:r w:rsidRPr="00600664">
              <w:rPr>
                <w:b/>
                <w:lang w:val="en-GB"/>
              </w:rPr>
              <w:t>. F</w:t>
            </w:r>
          </w:p>
        </w:tc>
        <w:tc>
          <w:tcPr>
            <w:tcW w:w="988" w:type="dxa"/>
            <w:tcBorders>
              <w:left w:val="single" w:sz="6" w:space="0" w:color="auto"/>
              <w:bottom w:val="single" w:sz="4" w:space="0" w:color="auto"/>
            </w:tcBorders>
          </w:tcPr>
          <w:p w:rsidR="00600664" w:rsidRPr="00600664" w:rsidRDefault="00600664">
            <w:pPr>
              <w:jc w:val="center"/>
              <w:rPr>
                <w:b/>
                <w:lang w:val="en-GB"/>
              </w:rPr>
            </w:pPr>
            <w:r w:rsidRPr="00600664">
              <w:rPr>
                <w:b/>
                <w:lang w:val="en-GB"/>
              </w:rPr>
              <w:t>Vot. B</w:t>
            </w:r>
          </w:p>
        </w:tc>
      </w:tr>
      <w:tr w:rsidR="00600664" w:rsidTr="00B4121C">
        <w:trPr>
          <w:tblHeader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4" w:rsidRDefault="00600664">
            <w:pPr>
              <w:jc w:val="center"/>
              <w:rPr>
                <w:lang w:val="en-GB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4" w:rsidRDefault="00600664">
            <w:pPr>
              <w:jc w:val="center"/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4" w:rsidRDefault="00600664">
            <w:pPr>
              <w:rPr>
                <w:b/>
                <w:lang w:val="en-GB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4" w:rsidRDefault="00600664">
            <w:pPr>
              <w:jc w:val="right"/>
              <w:rPr>
                <w:lang w:val="en-GB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4" w:rsidRDefault="00600664">
            <w:pPr>
              <w:jc w:val="right"/>
              <w:rPr>
                <w:lang w:val="en-GB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4" w:rsidRDefault="00600664">
            <w:pPr>
              <w:jc w:val="right"/>
              <w:rPr>
                <w:lang w:val="en-GB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4" w:rsidRDefault="00600664">
            <w:pPr>
              <w:jc w:val="right"/>
              <w:rPr>
                <w:lang w:val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4" w:rsidRDefault="00600664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4" w:rsidRDefault="00600664">
            <w:pPr>
              <w:jc w:val="center"/>
              <w:rPr>
                <w:lang w:val="en-GB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664" w:rsidRDefault="00600664">
            <w:pPr>
              <w:jc w:val="center"/>
              <w:rPr>
                <w:lang w:val="en-GB"/>
              </w:rPr>
            </w:pPr>
          </w:p>
        </w:tc>
      </w:tr>
      <w:tr w:rsidR="008603FB" w:rsidRPr="00975616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FB" w:rsidRPr="00975616" w:rsidRDefault="008603F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FB" w:rsidRPr="00975616" w:rsidRDefault="008603F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FB" w:rsidRPr="00975616" w:rsidRDefault="008603FB">
            <w:pPr>
              <w:rPr>
                <w:b/>
                <w:lang w:val="en-GB"/>
              </w:rPr>
            </w:pPr>
            <w:proofErr w:type="spellStart"/>
            <w:r w:rsidRPr="00975616">
              <w:rPr>
                <w:b/>
                <w:lang w:val="en-GB"/>
              </w:rPr>
              <w:t>Oppvekst</w:t>
            </w:r>
            <w:proofErr w:type="spellEnd"/>
            <w:r w:rsidRPr="00975616">
              <w:rPr>
                <w:b/>
                <w:lang w:val="en-GB"/>
              </w:rPr>
              <w:t xml:space="preserve"> </w:t>
            </w:r>
            <w:proofErr w:type="spellStart"/>
            <w:r w:rsidRPr="00975616">
              <w:rPr>
                <w:b/>
                <w:lang w:val="en-GB"/>
              </w:rPr>
              <w:t>skole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FB" w:rsidRPr="00975616" w:rsidRDefault="008603FB">
            <w:pPr>
              <w:jc w:val="right"/>
              <w:rPr>
                <w:b/>
                <w:lang w:val="en-GB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FB" w:rsidRPr="00975616" w:rsidRDefault="008603FB">
            <w:pPr>
              <w:jc w:val="right"/>
              <w:rPr>
                <w:b/>
                <w:lang w:val="en-GB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FB" w:rsidRPr="00975616" w:rsidRDefault="008603FB">
            <w:pPr>
              <w:jc w:val="right"/>
              <w:rPr>
                <w:b/>
                <w:lang w:val="en-GB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FB" w:rsidRPr="00975616" w:rsidRDefault="008603FB">
            <w:pPr>
              <w:jc w:val="right"/>
              <w:rPr>
                <w:b/>
                <w:lang w:val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FB" w:rsidRPr="00975616" w:rsidRDefault="008603F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FB" w:rsidRPr="00975616" w:rsidRDefault="008603F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3FB" w:rsidRPr="00975616" w:rsidRDefault="008603FB">
            <w:pPr>
              <w:jc w:val="center"/>
              <w:rPr>
                <w:b/>
                <w:lang w:val="en-GB"/>
              </w:rPr>
            </w:pPr>
          </w:p>
        </w:tc>
      </w:tr>
      <w:tr w:rsidR="00600664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4" w:rsidRDefault="00600664">
            <w:pPr>
              <w:jc w:val="center"/>
              <w:rPr>
                <w:lang w:val="en-GB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4" w:rsidRDefault="00013B4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4" w:rsidRPr="00013B45" w:rsidRDefault="00013B45">
            <w:pPr>
              <w:rPr>
                <w:lang w:val="en-GB"/>
              </w:rPr>
            </w:pPr>
            <w:proofErr w:type="spellStart"/>
            <w:r w:rsidRPr="00013B45">
              <w:rPr>
                <w:lang w:val="en-GB"/>
              </w:rPr>
              <w:t>Reversere</w:t>
            </w:r>
            <w:proofErr w:type="spellEnd"/>
            <w:r w:rsidRPr="00013B45">
              <w:rPr>
                <w:lang w:val="en-GB"/>
              </w:rPr>
              <w:t xml:space="preserve"> </w:t>
            </w:r>
            <w:proofErr w:type="spellStart"/>
            <w:r w:rsidRPr="00013B45">
              <w:rPr>
                <w:lang w:val="en-GB"/>
              </w:rPr>
              <w:t>nye</w:t>
            </w:r>
            <w:proofErr w:type="spellEnd"/>
            <w:r w:rsidRPr="00013B45">
              <w:rPr>
                <w:lang w:val="en-GB"/>
              </w:rPr>
              <w:t xml:space="preserve"> </w:t>
            </w:r>
            <w:proofErr w:type="spellStart"/>
            <w:r w:rsidRPr="00013B45">
              <w:rPr>
                <w:lang w:val="en-GB"/>
              </w:rPr>
              <w:t>innsparinger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4" w:rsidRDefault="00600664">
            <w:pPr>
              <w:jc w:val="right"/>
              <w:rPr>
                <w:lang w:val="en-GB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4" w:rsidRDefault="00013B4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7410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4" w:rsidRDefault="00013B4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7410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4" w:rsidRDefault="00013B4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7410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4" w:rsidRDefault="00013B4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4" w:rsidRDefault="00600664">
            <w:pPr>
              <w:jc w:val="center"/>
              <w:rPr>
                <w:lang w:val="en-GB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664" w:rsidRDefault="00600664">
            <w:pPr>
              <w:jc w:val="center"/>
              <w:rPr>
                <w:lang w:val="en-GB"/>
              </w:rPr>
            </w:pPr>
          </w:p>
        </w:tc>
      </w:tr>
      <w:tr w:rsidR="00600664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4" w:rsidRDefault="00600664">
            <w:pPr>
              <w:jc w:val="center"/>
              <w:rPr>
                <w:lang w:val="en-GB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4" w:rsidRDefault="00013B4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4" w:rsidRPr="00013B45" w:rsidRDefault="00013B4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Reversere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gevinster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ved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digitalisering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4" w:rsidRDefault="00600664">
            <w:pPr>
              <w:jc w:val="right"/>
              <w:rPr>
                <w:lang w:val="en-GB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4" w:rsidRDefault="00013B4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2600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4" w:rsidRDefault="00013B4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2600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4" w:rsidRDefault="00013B4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4" w:rsidRDefault="00600664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4" w:rsidRDefault="00600664">
            <w:pPr>
              <w:jc w:val="center"/>
              <w:rPr>
                <w:lang w:val="en-GB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664" w:rsidRDefault="00600664">
            <w:pPr>
              <w:jc w:val="center"/>
              <w:rPr>
                <w:lang w:val="en-GB"/>
              </w:rPr>
            </w:pPr>
          </w:p>
        </w:tc>
      </w:tr>
      <w:tr w:rsidR="00600664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4" w:rsidRDefault="00600664">
            <w:pPr>
              <w:jc w:val="center"/>
              <w:rPr>
                <w:lang w:val="en-GB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4" w:rsidRDefault="00600664">
            <w:pPr>
              <w:jc w:val="center"/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4" w:rsidRPr="00013B45" w:rsidRDefault="00600664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4" w:rsidRPr="00013B45" w:rsidRDefault="00600664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4" w:rsidRPr="00013B45" w:rsidRDefault="00600664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4" w:rsidRPr="00013B45" w:rsidRDefault="00600664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4" w:rsidRPr="00013B45" w:rsidRDefault="00600664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4" w:rsidRPr="00013B45" w:rsidRDefault="006006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4" w:rsidRPr="00013B45" w:rsidRDefault="00600664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664" w:rsidRPr="00013B45" w:rsidRDefault="00600664">
            <w:pPr>
              <w:jc w:val="center"/>
            </w:pPr>
          </w:p>
        </w:tc>
      </w:tr>
      <w:tr w:rsidR="00600664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4" w:rsidRPr="00013B45" w:rsidRDefault="00975616">
            <w:pPr>
              <w:jc w:val="center"/>
            </w:pPr>
            <w:r>
              <w:t>Nytt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4" w:rsidRPr="00013B45" w:rsidRDefault="00600664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4" w:rsidRPr="00013B45" w:rsidRDefault="00975616">
            <w:r>
              <w:t xml:space="preserve">Økt driftstilskudd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4" w:rsidRPr="00013B45" w:rsidRDefault="00975616">
            <w:pPr>
              <w:jc w:val="right"/>
            </w:pPr>
            <w:r>
              <w:t>1000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4" w:rsidRPr="00013B45" w:rsidRDefault="00D868E7">
            <w:pPr>
              <w:jc w:val="right"/>
            </w:pPr>
            <w:r>
              <w:t>3000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4" w:rsidRPr="00013B45" w:rsidRDefault="00D868E7">
            <w:pPr>
              <w:jc w:val="right"/>
            </w:pPr>
            <w:r>
              <w:t>4000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4" w:rsidRPr="00013B45" w:rsidRDefault="00D868E7">
            <w:pPr>
              <w:jc w:val="right"/>
            </w:pPr>
            <w:r>
              <w:t>5000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4" w:rsidRPr="00013B45" w:rsidRDefault="006006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4" w:rsidRPr="00013B45" w:rsidRDefault="00600664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664" w:rsidRPr="00013B45" w:rsidRDefault="00600664">
            <w:pPr>
              <w:jc w:val="center"/>
            </w:pPr>
          </w:p>
        </w:tc>
      </w:tr>
      <w:tr w:rsidR="00975616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  <w:r>
              <w:t>Nytt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Default="00DF2E97" w:rsidP="00975616">
            <w:r>
              <w:t>Økt støtte til</w:t>
            </w:r>
            <w:r w:rsidR="00975616">
              <w:t xml:space="preserve"> etter- og videreutdanning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096828" w:rsidP="00975616">
            <w:pPr>
              <w:jc w:val="right"/>
            </w:pPr>
            <w:r>
              <w:t>1000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096828" w:rsidP="00975616">
            <w:pPr>
              <w:jc w:val="right"/>
            </w:pPr>
            <w:r>
              <w:t>1000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096828" w:rsidP="00975616">
            <w:pPr>
              <w:jc w:val="right"/>
            </w:pPr>
            <w:r>
              <w:t>1000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096828" w:rsidP="00975616">
            <w:pPr>
              <w:jc w:val="right"/>
            </w:pPr>
            <w:r>
              <w:t>1000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</w:tr>
      <w:tr w:rsidR="00975616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Default="00281DC0" w:rsidP="00975616">
            <w:pPr>
              <w:jc w:val="center"/>
            </w:pPr>
            <w:r>
              <w:t>Nytt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Default="00281DC0" w:rsidP="00975616">
            <w:r>
              <w:t>Vikar</w:t>
            </w:r>
            <w:r w:rsidR="0026555B">
              <w:t>bank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Default="00975616" w:rsidP="00975616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Default="00281DC0" w:rsidP="00975616">
            <w:pPr>
              <w:jc w:val="right"/>
            </w:pPr>
            <w:r>
              <w:t>2400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Default="00281DC0" w:rsidP="00975616">
            <w:pPr>
              <w:jc w:val="right"/>
            </w:pPr>
            <w:r>
              <w:t>2400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Default="00281DC0" w:rsidP="00975616">
            <w:pPr>
              <w:jc w:val="right"/>
            </w:pPr>
            <w:r>
              <w:t>2400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</w:tr>
      <w:tr w:rsidR="00281DC0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0" w:rsidRPr="00013B45" w:rsidRDefault="00281DC0" w:rsidP="00975616">
            <w:pPr>
              <w:jc w:val="center"/>
            </w:pPr>
            <w:r>
              <w:t>Nytt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0" w:rsidRPr="00013B45" w:rsidRDefault="00281DC0" w:rsidP="0097561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0" w:rsidRDefault="00281DC0" w:rsidP="00975616">
            <w:r>
              <w:t>Leksefri heldagsskole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0" w:rsidRPr="00013B45" w:rsidRDefault="00281DC0" w:rsidP="00975616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0" w:rsidRPr="00013B45" w:rsidRDefault="00281DC0" w:rsidP="00975616">
            <w:pPr>
              <w:jc w:val="right"/>
            </w:pPr>
            <w:r>
              <w:t>2000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0" w:rsidRPr="00013B45" w:rsidRDefault="00281DC0" w:rsidP="00975616">
            <w:pPr>
              <w:jc w:val="right"/>
            </w:pPr>
            <w:r>
              <w:t>4000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0" w:rsidRPr="00013B45" w:rsidRDefault="00281DC0" w:rsidP="00975616">
            <w:pPr>
              <w:jc w:val="right"/>
            </w:pPr>
            <w:r>
              <w:t>6000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0" w:rsidRPr="00013B45" w:rsidRDefault="00281DC0" w:rsidP="009756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0" w:rsidRPr="00013B45" w:rsidRDefault="00281DC0" w:rsidP="00975616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DC0" w:rsidRPr="00013B45" w:rsidRDefault="00281DC0" w:rsidP="00975616">
            <w:pPr>
              <w:jc w:val="center"/>
            </w:pPr>
          </w:p>
        </w:tc>
      </w:tr>
      <w:tr w:rsidR="00281DC0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0" w:rsidRPr="00013B45" w:rsidRDefault="00281DC0" w:rsidP="00975616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0" w:rsidRPr="00013B45" w:rsidRDefault="00281DC0" w:rsidP="0097561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0" w:rsidRDefault="00281DC0" w:rsidP="00975616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0" w:rsidRPr="00013B45" w:rsidRDefault="00281DC0" w:rsidP="00975616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0" w:rsidRPr="00013B45" w:rsidRDefault="00281DC0" w:rsidP="00975616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0" w:rsidRPr="00013B45" w:rsidRDefault="00281DC0" w:rsidP="00975616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0" w:rsidRPr="00013B45" w:rsidRDefault="00281DC0" w:rsidP="00975616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0" w:rsidRPr="00013B45" w:rsidRDefault="00281DC0" w:rsidP="009756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0" w:rsidRPr="00013B45" w:rsidRDefault="00281DC0" w:rsidP="00975616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DC0" w:rsidRPr="00013B45" w:rsidRDefault="00281DC0" w:rsidP="00975616">
            <w:pPr>
              <w:jc w:val="center"/>
            </w:pPr>
          </w:p>
        </w:tc>
      </w:tr>
      <w:tr w:rsidR="00975616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Default="00975616" w:rsidP="00975616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</w:tr>
      <w:tr w:rsidR="00975616" w:rsidRPr="00975616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975616" w:rsidRDefault="00975616" w:rsidP="00975616">
            <w:pPr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975616" w:rsidRDefault="00975616" w:rsidP="00975616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975616" w:rsidRDefault="00975616" w:rsidP="00975616">
            <w:pPr>
              <w:rPr>
                <w:b/>
              </w:rPr>
            </w:pPr>
            <w:r w:rsidRPr="00975616">
              <w:rPr>
                <w:b/>
              </w:rPr>
              <w:t>Oppvekst barn og unge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975616" w:rsidRDefault="00975616" w:rsidP="00975616">
            <w:pPr>
              <w:jc w:val="right"/>
              <w:rPr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975616" w:rsidRDefault="00975616" w:rsidP="00975616">
            <w:pPr>
              <w:jc w:val="right"/>
              <w:rPr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975616" w:rsidRDefault="00975616" w:rsidP="00975616">
            <w:pPr>
              <w:jc w:val="right"/>
              <w:rPr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975616" w:rsidRDefault="00975616" w:rsidP="00975616">
            <w:pPr>
              <w:jc w:val="right"/>
              <w:rPr>
                <w:b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975616" w:rsidRDefault="00975616" w:rsidP="0097561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975616" w:rsidRDefault="00975616" w:rsidP="00975616">
            <w:pPr>
              <w:jc w:val="center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16" w:rsidRPr="00975616" w:rsidRDefault="00975616" w:rsidP="00975616">
            <w:pPr>
              <w:jc w:val="center"/>
              <w:rPr>
                <w:b/>
              </w:rPr>
            </w:pPr>
          </w:p>
        </w:tc>
      </w:tr>
      <w:tr w:rsidR="00975616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  <w:r>
              <w:t>B7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r>
              <w:t>Reversere økt foreldrebetaling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right"/>
            </w:pPr>
            <w:r>
              <w:t>2230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right"/>
            </w:pPr>
            <w:r>
              <w:t>2240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right"/>
            </w:pPr>
            <w:r>
              <w:t>2190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right"/>
            </w:pPr>
            <w:r>
              <w:t>2150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</w:tr>
      <w:tr w:rsidR="00975616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  <w:r>
              <w:t>Nytt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r>
              <w:t>Økt støtte til etter- og videreutdanning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281DC0" w:rsidP="00975616">
            <w:pPr>
              <w:jc w:val="right"/>
            </w:pPr>
            <w:r>
              <w:t>1100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281DC0" w:rsidP="00975616">
            <w:pPr>
              <w:jc w:val="right"/>
            </w:pPr>
            <w:r>
              <w:t>1100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281DC0" w:rsidP="00975616">
            <w:pPr>
              <w:jc w:val="right"/>
            </w:pPr>
            <w:r>
              <w:t>1100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281DC0" w:rsidP="00975616">
            <w:pPr>
              <w:jc w:val="right"/>
            </w:pPr>
            <w:r>
              <w:t>1100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</w:tr>
      <w:tr w:rsidR="00975616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281DC0" w:rsidP="00975616">
            <w:pPr>
              <w:jc w:val="center"/>
            </w:pPr>
            <w:r>
              <w:t>Nytt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281DC0" w:rsidP="00975616">
            <w:r>
              <w:t>Vikar</w:t>
            </w:r>
            <w:r w:rsidR="0026555B">
              <w:t>bank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281DC0" w:rsidP="00975616">
            <w:pPr>
              <w:jc w:val="right"/>
            </w:pPr>
            <w:r>
              <w:t>2400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281DC0" w:rsidP="00975616">
            <w:pPr>
              <w:jc w:val="right"/>
            </w:pPr>
            <w:r>
              <w:t>2400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281DC0" w:rsidP="00975616">
            <w:pPr>
              <w:jc w:val="right"/>
            </w:pPr>
            <w:r>
              <w:t>2400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</w:tr>
      <w:tr w:rsidR="00975616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</w:tr>
      <w:tr w:rsidR="00975616" w:rsidRPr="00DF2E97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DF2E97" w:rsidRDefault="00975616" w:rsidP="00975616">
            <w:pPr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DF2E97" w:rsidRDefault="00975616" w:rsidP="00975616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DF2E97" w:rsidRDefault="00975616" w:rsidP="00975616">
            <w:pPr>
              <w:rPr>
                <w:b/>
              </w:rPr>
            </w:pPr>
            <w:r w:rsidRPr="00DF2E97">
              <w:rPr>
                <w:b/>
              </w:rPr>
              <w:t>Levekår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DF2E97" w:rsidRDefault="00975616" w:rsidP="00975616">
            <w:pPr>
              <w:jc w:val="right"/>
              <w:rPr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DF2E97" w:rsidRDefault="00975616" w:rsidP="00975616">
            <w:pPr>
              <w:jc w:val="right"/>
              <w:rPr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DF2E97" w:rsidRDefault="00975616" w:rsidP="00975616">
            <w:pPr>
              <w:jc w:val="right"/>
              <w:rPr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DF2E97" w:rsidRDefault="00975616" w:rsidP="00975616">
            <w:pPr>
              <w:jc w:val="right"/>
              <w:rPr>
                <w:b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DF2E97" w:rsidRDefault="00975616" w:rsidP="0097561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DF2E97" w:rsidRDefault="00975616" w:rsidP="00975616">
            <w:pPr>
              <w:jc w:val="center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16" w:rsidRPr="00DF2E97" w:rsidRDefault="00975616" w:rsidP="00975616">
            <w:pPr>
              <w:jc w:val="center"/>
              <w:rPr>
                <w:b/>
              </w:rPr>
            </w:pPr>
          </w:p>
        </w:tc>
      </w:tr>
      <w:tr w:rsidR="00975616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  <w:r>
              <w:t>L2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r>
              <w:t>Reversere nye innsparinger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right"/>
            </w:pPr>
            <w:r>
              <w:t>1570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right"/>
            </w:pPr>
            <w:r>
              <w:t>10150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right"/>
            </w:pPr>
            <w:r>
              <w:t>10150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right"/>
            </w:pPr>
            <w:r>
              <w:t>10150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</w:tr>
      <w:tr w:rsidR="00975616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  <w:r>
              <w:t>L3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r>
              <w:t>Reversere gevinst ved digitalisering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right"/>
            </w:pPr>
            <w:r>
              <w:t>1000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right"/>
            </w:pPr>
            <w:r>
              <w:t>4000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right"/>
            </w:pPr>
            <w:r>
              <w:t>4000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right"/>
            </w:pPr>
            <w:r>
              <w:t>4000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</w:tr>
      <w:tr w:rsidR="00975616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  <w:r>
              <w:t>Nytt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r>
              <w:t>Fullfinansiering av 10 VTA-stillinger i vekst- og attføringsbedriftene i kommunal regi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right"/>
            </w:pPr>
            <w:r>
              <w:t>2750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right"/>
            </w:pPr>
            <w:r>
              <w:t>2750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right"/>
            </w:pPr>
            <w:r>
              <w:t>2750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right"/>
            </w:pPr>
            <w:r>
              <w:t>2750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</w:tr>
      <w:tr w:rsidR="00975616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  <w:r>
              <w:t>Nytt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r>
              <w:t xml:space="preserve">Ikke kutt i sosialstønad for familier som mottar </w:t>
            </w:r>
            <w:proofErr w:type="spellStart"/>
            <w:r>
              <w:t>barnatrygd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right"/>
            </w:pPr>
            <w:r>
              <w:t>3800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right"/>
            </w:pPr>
            <w:r>
              <w:t>3800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right"/>
            </w:pPr>
            <w:r>
              <w:t>3800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right"/>
            </w:pPr>
            <w:r>
              <w:t>3800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</w:tr>
      <w:tr w:rsidR="00975616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B50D41" w:rsidP="00975616">
            <w:pPr>
              <w:jc w:val="center"/>
            </w:pPr>
            <w:r>
              <w:t>Nytt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B50D41" w:rsidP="00975616">
            <w:r>
              <w:t>Økt støtte eldresentrene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B50D41" w:rsidP="00975616">
            <w:pPr>
              <w:jc w:val="right"/>
            </w:pPr>
            <w: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B50D41" w:rsidP="00975616">
            <w:pPr>
              <w:jc w:val="right"/>
            </w:pPr>
            <w: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B50D41" w:rsidP="00975616">
            <w:pPr>
              <w:jc w:val="right"/>
            </w:pPr>
            <w: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B50D41" w:rsidP="00975616">
            <w:pPr>
              <w:jc w:val="right"/>
            </w:pPr>
            <w:r>
              <w:t>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</w:tr>
      <w:tr w:rsidR="00281DC0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0" w:rsidRPr="00013B45" w:rsidRDefault="00281DC0" w:rsidP="00975616">
            <w:pPr>
              <w:jc w:val="center"/>
            </w:pPr>
            <w:r>
              <w:t>Nytt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0" w:rsidRPr="00013B45" w:rsidRDefault="00281DC0" w:rsidP="0097561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0" w:rsidRPr="00013B45" w:rsidRDefault="00281DC0" w:rsidP="00975616">
            <w:r>
              <w:t>Økt grunnbemanning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0" w:rsidRPr="00013B45" w:rsidRDefault="00281DC0" w:rsidP="00975616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0" w:rsidRPr="00013B45" w:rsidRDefault="00281DC0" w:rsidP="00975616">
            <w:pPr>
              <w:jc w:val="right"/>
            </w:pPr>
            <w:r>
              <w:t>5000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0" w:rsidRPr="00013B45" w:rsidRDefault="00281DC0" w:rsidP="00975616">
            <w:pPr>
              <w:jc w:val="right"/>
            </w:pPr>
            <w:r>
              <w:t>7500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0" w:rsidRPr="00013B45" w:rsidRDefault="00281DC0" w:rsidP="00975616">
            <w:pPr>
              <w:jc w:val="right"/>
            </w:pPr>
            <w:r>
              <w:t>10000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0" w:rsidRPr="00013B45" w:rsidRDefault="00281DC0" w:rsidP="009756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0" w:rsidRPr="00013B45" w:rsidRDefault="00281DC0" w:rsidP="00975616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DC0" w:rsidRPr="00013B45" w:rsidRDefault="00281DC0" w:rsidP="00975616">
            <w:pPr>
              <w:jc w:val="center"/>
            </w:pPr>
          </w:p>
        </w:tc>
      </w:tr>
      <w:tr w:rsidR="00975616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281DC0" w:rsidP="00975616">
            <w:pPr>
              <w:jc w:val="center"/>
            </w:pPr>
            <w:r>
              <w:t>Nytt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281DC0" w:rsidP="00975616">
            <w:r>
              <w:t>Vikar</w:t>
            </w:r>
            <w:r w:rsidR="0026555B">
              <w:t>bank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281DC0" w:rsidP="00975616">
            <w:pPr>
              <w:jc w:val="right"/>
            </w:pPr>
            <w:r>
              <w:t>2400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281DC0" w:rsidP="00975616">
            <w:pPr>
              <w:jc w:val="right"/>
            </w:pPr>
            <w:r>
              <w:t>2400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281DC0" w:rsidP="00975616">
            <w:pPr>
              <w:jc w:val="right"/>
            </w:pPr>
            <w:r>
              <w:t>2400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</w:tr>
      <w:tr w:rsidR="00975616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281DC0" w:rsidP="00975616">
            <w:pPr>
              <w:jc w:val="center"/>
            </w:pPr>
            <w:r>
              <w:t>Nytt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281DC0" w:rsidP="00975616">
            <w:r>
              <w:t>Garderober mm til personal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281DC0" w:rsidP="00975616">
            <w:pPr>
              <w:jc w:val="right"/>
            </w:pPr>
            <w:r>
              <w:t>2000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281DC0" w:rsidP="00975616">
            <w:pPr>
              <w:jc w:val="right"/>
            </w:pPr>
            <w:r>
              <w:t>2000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281DC0" w:rsidP="00975616">
            <w:pPr>
              <w:jc w:val="right"/>
            </w:pPr>
            <w:r>
              <w:t>2000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</w:tr>
      <w:tr w:rsidR="00281DC0" w:rsidRPr="00DF2E97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0" w:rsidRPr="00DF2E97" w:rsidRDefault="00281DC0" w:rsidP="00975616">
            <w:pPr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0" w:rsidRPr="00DF2E97" w:rsidRDefault="00281DC0" w:rsidP="00975616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0" w:rsidRPr="00DF2E97" w:rsidRDefault="00281DC0" w:rsidP="00975616">
            <w:pPr>
              <w:rPr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0" w:rsidRPr="00DF2E97" w:rsidRDefault="00281DC0" w:rsidP="00975616">
            <w:pPr>
              <w:jc w:val="right"/>
              <w:rPr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0" w:rsidRPr="00DF2E97" w:rsidRDefault="00281DC0" w:rsidP="00975616">
            <w:pPr>
              <w:jc w:val="right"/>
              <w:rPr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0" w:rsidRPr="00DF2E97" w:rsidRDefault="00281DC0" w:rsidP="00975616">
            <w:pPr>
              <w:jc w:val="right"/>
              <w:rPr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0" w:rsidRPr="00DF2E97" w:rsidRDefault="00281DC0" w:rsidP="00975616">
            <w:pPr>
              <w:jc w:val="right"/>
              <w:rPr>
                <w:b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0" w:rsidRPr="00DF2E97" w:rsidRDefault="00281DC0" w:rsidP="0097561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C0" w:rsidRPr="00DF2E97" w:rsidRDefault="00281DC0" w:rsidP="00975616">
            <w:pPr>
              <w:jc w:val="center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DC0" w:rsidRPr="00DF2E97" w:rsidRDefault="00281DC0" w:rsidP="00975616">
            <w:pPr>
              <w:jc w:val="center"/>
              <w:rPr>
                <w:b/>
              </w:rPr>
            </w:pPr>
          </w:p>
        </w:tc>
      </w:tr>
      <w:tr w:rsidR="00294866" w:rsidRPr="00DF2E97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66" w:rsidRPr="00DF2E97" w:rsidRDefault="00294866" w:rsidP="00975616">
            <w:pPr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66" w:rsidRPr="00DF2E97" w:rsidRDefault="00294866" w:rsidP="00975616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66" w:rsidRPr="00DF2E97" w:rsidRDefault="00294866" w:rsidP="00975616">
            <w:pPr>
              <w:rPr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66" w:rsidRPr="00DF2E97" w:rsidRDefault="00294866" w:rsidP="00975616">
            <w:pPr>
              <w:jc w:val="right"/>
              <w:rPr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66" w:rsidRPr="00DF2E97" w:rsidRDefault="00294866" w:rsidP="00975616">
            <w:pPr>
              <w:jc w:val="right"/>
              <w:rPr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66" w:rsidRPr="00DF2E97" w:rsidRDefault="00294866" w:rsidP="00975616">
            <w:pPr>
              <w:jc w:val="right"/>
              <w:rPr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66" w:rsidRPr="00DF2E97" w:rsidRDefault="00294866" w:rsidP="00975616">
            <w:pPr>
              <w:jc w:val="right"/>
              <w:rPr>
                <w:b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66" w:rsidRPr="00DF2E97" w:rsidRDefault="00294866" w:rsidP="0097561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66" w:rsidRPr="00DF2E97" w:rsidRDefault="00294866" w:rsidP="00975616">
            <w:pPr>
              <w:jc w:val="center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866" w:rsidRPr="00DF2E97" w:rsidRDefault="00294866" w:rsidP="00975616">
            <w:pPr>
              <w:jc w:val="center"/>
              <w:rPr>
                <w:b/>
              </w:rPr>
            </w:pPr>
          </w:p>
        </w:tc>
      </w:tr>
      <w:tr w:rsidR="00975616" w:rsidRPr="00DF2E97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DF2E97" w:rsidRDefault="00975616" w:rsidP="00975616">
            <w:pPr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DF2E97" w:rsidRDefault="00975616" w:rsidP="00975616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DF2E97" w:rsidRDefault="00975616" w:rsidP="00975616">
            <w:pPr>
              <w:rPr>
                <w:b/>
              </w:rPr>
            </w:pPr>
            <w:r w:rsidRPr="00DF2E97">
              <w:rPr>
                <w:b/>
              </w:rPr>
              <w:t>Kultur og byutvikling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DF2E97" w:rsidRDefault="00975616" w:rsidP="00975616">
            <w:pPr>
              <w:jc w:val="right"/>
              <w:rPr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DF2E97" w:rsidRDefault="00975616" w:rsidP="00975616">
            <w:pPr>
              <w:jc w:val="right"/>
              <w:rPr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DF2E97" w:rsidRDefault="00975616" w:rsidP="00975616">
            <w:pPr>
              <w:jc w:val="right"/>
              <w:rPr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DF2E97" w:rsidRDefault="00975616" w:rsidP="00975616">
            <w:pPr>
              <w:jc w:val="right"/>
              <w:rPr>
                <w:b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DF2E97" w:rsidRDefault="00975616" w:rsidP="0097561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DF2E97" w:rsidRDefault="00975616" w:rsidP="00975616">
            <w:pPr>
              <w:jc w:val="center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16" w:rsidRPr="00DF2E97" w:rsidRDefault="00975616" w:rsidP="00975616">
            <w:pPr>
              <w:jc w:val="center"/>
              <w:rPr>
                <w:b/>
              </w:rPr>
            </w:pPr>
          </w:p>
        </w:tc>
      </w:tr>
      <w:tr w:rsidR="00975616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  <w:r>
              <w:t>K3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r>
              <w:t>Kulturhuset Lån omgjort til tilskudd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right"/>
            </w:pPr>
            <w:r>
              <w:t>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065A34" w:rsidP="00975616">
            <w:pPr>
              <w:jc w:val="center"/>
            </w:pPr>
            <w:r>
              <w:t>SV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</w:tr>
      <w:tr w:rsidR="00975616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  <w:r>
              <w:t>K4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r>
              <w:t>Reversering nye innsparinger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right"/>
            </w:pPr>
            <w:r>
              <w:t>1610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right"/>
            </w:pPr>
            <w:r>
              <w:t>1610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right"/>
            </w:pPr>
            <w:r>
              <w:t>1610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</w:tr>
      <w:tr w:rsidR="00975616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</w:tr>
      <w:tr w:rsidR="00975616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r>
              <w:t>Teknisk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</w:tr>
      <w:tr w:rsidR="00975616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  <w:r>
              <w:t>T22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roofErr w:type="gramStart"/>
            <w:r>
              <w:t>Renhold  -</w:t>
            </w:r>
            <w:proofErr w:type="gramEnd"/>
            <w:r>
              <w:t xml:space="preserve"> tillegg – etablere vikar</w:t>
            </w:r>
            <w:r w:rsidR="0026555B">
              <w:t>bank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right"/>
            </w:pPr>
            <w:r>
              <w:t>1800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right"/>
            </w:pPr>
            <w:r>
              <w:t>1800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right"/>
            </w:pPr>
            <w:r>
              <w:t>1800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right"/>
            </w:pPr>
            <w:r>
              <w:t>1800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</w:tr>
      <w:tr w:rsidR="00975616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Default="00975616" w:rsidP="0097561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Default="00975616" w:rsidP="00975616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Default="00975616" w:rsidP="00975616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Default="00975616" w:rsidP="00975616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Default="00975616" w:rsidP="00975616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Default="00975616" w:rsidP="00975616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</w:tr>
      <w:tr w:rsidR="00975616" w:rsidRPr="00DF2E97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DF2E97" w:rsidRDefault="00975616" w:rsidP="00975616">
            <w:pPr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DF2E97" w:rsidRDefault="00975616" w:rsidP="00975616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DF2E97" w:rsidRDefault="00DF2E97" w:rsidP="00975616">
            <w:pPr>
              <w:rPr>
                <w:b/>
              </w:rPr>
            </w:pPr>
            <w:r w:rsidRPr="00DF2E97">
              <w:rPr>
                <w:b/>
              </w:rPr>
              <w:t>Sentrale staber mm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DF2E97" w:rsidRDefault="00975616" w:rsidP="00975616">
            <w:pPr>
              <w:jc w:val="right"/>
              <w:rPr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DF2E97" w:rsidRDefault="00975616" w:rsidP="00975616">
            <w:pPr>
              <w:jc w:val="right"/>
              <w:rPr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DF2E97" w:rsidRDefault="00975616" w:rsidP="00975616">
            <w:pPr>
              <w:jc w:val="right"/>
              <w:rPr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DF2E97" w:rsidRDefault="00975616" w:rsidP="00975616">
            <w:pPr>
              <w:jc w:val="right"/>
              <w:rPr>
                <w:b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DF2E97" w:rsidRDefault="00975616" w:rsidP="0097561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DF2E97" w:rsidRDefault="00975616" w:rsidP="00975616">
            <w:pPr>
              <w:jc w:val="center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16" w:rsidRPr="00DF2E97" w:rsidRDefault="00975616" w:rsidP="00975616">
            <w:pPr>
              <w:jc w:val="center"/>
              <w:rPr>
                <w:b/>
              </w:rPr>
            </w:pPr>
          </w:p>
        </w:tc>
      </w:tr>
      <w:tr w:rsidR="00DF2E97" w:rsidTr="00B22483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7" w:rsidRPr="00013B45" w:rsidRDefault="00DF2E97" w:rsidP="00B22483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7" w:rsidRDefault="00DF2E97" w:rsidP="00B22483">
            <w:pPr>
              <w:jc w:val="center"/>
            </w:pPr>
            <w:r>
              <w:t>F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7" w:rsidRDefault="00DF2E97" w:rsidP="00B22483">
            <w:proofErr w:type="spellStart"/>
            <w:r>
              <w:t>Greater</w:t>
            </w:r>
            <w:proofErr w:type="spellEnd"/>
            <w:r>
              <w:t xml:space="preserve"> Stavanger – reversering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7" w:rsidRDefault="00DF2E97" w:rsidP="00B22483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7" w:rsidRDefault="00DF2E97" w:rsidP="00B22483">
            <w:pPr>
              <w:jc w:val="right"/>
            </w:pPr>
            <w:r>
              <w:t>-385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7" w:rsidRDefault="00DF2E97" w:rsidP="00B22483">
            <w:pPr>
              <w:jc w:val="right"/>
            </w:pPr>
            <w:r>
              <w:t>-390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7" w:rsidRDefault="00DF2E97" w:rsidP="00B22483">
            <w:pPr>
              <w:jc w:val="right"/>
            </w:pPr>
            <w:r>
              <w:t>-395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7" w:rsidRPr="00013B45" w:rsidRDefault="00DF2E97" w:rsidP="00B224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7" w:rsidRPr="00013B45" w:rsidRDefault="00DF2E97" w:rsidP="00B22483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E97" w:rsidRPr="00013B45" w:rsidRDefault="00DF2E97" w:rsidP="00B22483">
            <w:pPr>
              <w:jc w:val="center"/>
            </w:pPr>
          </w:p>
        </w:tc>
      </w:tr>
      <w:tr w:rsidR="00DF2E97" w:rsidTr="00B22483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7" w:rsidRPr="00013B45" w:rsidRDefault="00DF2E97" w:rsidP="00B22483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7" w:rsidRDefault="00DF2E97" w:rsidP="00B22483">
            <w:pPr>
              <w:jc w:val="center"/>
            </w:pPr>
            <w:r>
              <w:t>F7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7" w:rsidRDefault="00DF2E97" w:rsidP="00B22483">
            <w:r>
              <w:t>Kutt i stilling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7" w:rsidRDefault="00DF2E97" w:rsidP="00B22483">
            <w:pPr>
              <w:jc w:val="right"/>
            </w:pPr>
            <w:r>
              <w:t>-1000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7" w:rsidRDefault="00DF2E97" w:rsidP="00B22483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7" w:rsidRDefault="00DF2E97" w:rsidP="00B22483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7" w:rsidRDefault="00DF2E97" w:rsidP="00B22483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7" w:rsidRPr="00013B45" w:rsidRDefault="00DF2E97" w:rsidP="00B224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7" w:rsidRPr="00013B45" w:rsidRDefault="00DF2E97" w:rsidP="00B22483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E97" w:rsidRPr="00013B45" w:rsidRDefault="00DF2E97" w:rsidP="00B22483">
            <w:pPr>
              <w:jc w:val="center"/>
            </w:pPr>
          </w:p>
        </w:tc>
      </w:tr>
      <w:tr w:rsidR="00DF2E97" w:rsidTr="00B22483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7" w:rsidRPr="00013B45" w:rsidRDefault="00DF2E97" w:rsidP="00B22483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7" w:rsidRDefault="00DF2E97" w:rsidP="00B22483">
            <w:pPr>
              <w:jc w:val="center"/>
            </w:pPr>
            <w:r>
              <w:t>F10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7" w:rsidRDefault="00DF2E97" w:rsidP="00B22483">
            <w:r>
              <w:t>Kutt i stillinger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7" w:rsidRDefault="00DF2E97" w:rsidP="00B22483">
            <w:pPr>
              <w:jc w:val="right"/>
            </w:pPr>
            <w:r>
              <w:t>-1800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7" w:rsidRDefault="00DF2E97" w:rsidP="00B22483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7" w:rsidRDefault="00DF2E97" w:rsidP="00B22483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7" w:rsidRDefault="00DF2E97" w:rsidP="00B22483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7" w:rsidRPr="00013B45" w:rsidRDefault="00DF2E97" w:rsidP="00B224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7" w:rsidRPr="00013B45" w:rsidRDefault="00DF2E97" w:rsidP="00B22483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E97" w:rsidRPr="00013B45" w:rsidRDefault="00DF2E97" w:rsidP="00B22483">
            <w:pPr>
              <w:jc w:val="center"/>
            </w:pPr>
          </w:p>
        </w:tc>
      </w:tr>
      <w:tr w:rsidR="00D868E7" w:rsidTr="00B22483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E7" w:rsidRPr="00013B45" w:rsidRDefault="00D868E7" w:rsidP="00B22483">
            <w:pPr>
              <w:jc w:val="center"/>
            </w:pPr>
            <w:r>
              <w:t>Nytt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E7" w:rsidRDefault="00D868E7" w:rsidP="00B22483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E7" w:rsidRDefault="00D868E7" w:rsidP="00B22483">
            <w:r>
              <w:t>Økt bemanning NAV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E7" w:rsidRDefault="00D868E7" w:rsidP="00B22483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E7" w:rsidRDefault="004400BC" w:rsidP="00B22483">
            <w:pPr>
              <w:jc w:val="right"/>
            </w:pPr>
            <w:r>
              <w:t>1500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E7" w:rsidRDefault="004400BC" w:rsidP="00B22483">
            <w:pPr>
              <w:jc w:val="right"/>
            </w:pPr>
            <w:r>
              <w:t>1500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E7" w:rsidRDefault="004400BC" w:rsidP="00B22483">
            <w:pPr>
              <w:jc w:val="right"/>
            </w:pPr>
            <w:r>
              <w:t>1500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E7" w:rsidRPr="00013B45" w:rsidRDefault="00D868E7" w:rsidP="00B224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E7" w:rsidRPr="00013B45" w:rsidRDefault="00D868E7" w:rsidP="00B22483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8E7" w:rsidRPr="00013B45" w:rsidRDefault="00D868E7" w:rsidP="00B22483">
            <w:pPr>
              <w:jc w:val="center"/>
            </w:pPr>
          </w:p>
        </w:tc>
      </w:tr>
      <w:tr w:rsidR="00DF2E97" w:rsidTr="00B22483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7" w:rsidRPr="00013B45" w:rsidRDefault="00DF2E97" w:rsidP="00B22483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7" w:rsidRDefault="00DF2E97" w:rsidP="00B22483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7" w:rsidRDefault="00DF2E97" w:rsidP="00B22483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7" w:rsidRDefault="00DF2E97" w:rsidP="00B22483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7" w:rsidRDefault="00DF2E97" w:rsidP="00B22483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7" w:rsidRDefault="00DF2E97" w:rsidP="00B22483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7" w:rsidRDefault="00DF2E97" w:rsidP="00B22483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7" w:rsidRPr="00013B45" w:rsidRDefault="00DF2E97" w:rsidP="00B224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7" w:rsidRPr="00013B45" w:rsidRDefault="00DF2E97" w:rsidP="00B22483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E97" w:rsidRPr="00013B45" w:rsidRDefault="00DF2E97" w:rsidP="00B22483">
            <w:pPr>
              <w:jc w:val="center"/>
            </w:pPr>
          </w:p>
        </w:tc>
      </w:tr>
      <w:tr w:rsidR="00975616" w:rsidRPr="00DF2E97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DF2E97" w:rsidRDefault="00975616" w:rsidP="00975616">
            <w:pPr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DF2E97" w:rsidRDefault="00975616" w:rsidP="00975616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DF2E97" w:rsidRDefault="00DF2E97" w:rsidP="00975616">
            <w:pPr>
              <w:rPr>
                <w:b/>
              </w:rPr>
            </w:pPr>
            <w:r w:rsidRPr="00DF2E97">
              <w:rPr>
                <w:b/>
              </w:rPr>
              <w:t>Organisasjon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DF2E97" w:rsidRDefault="00975616" w:rsidP="00975616">
            <w:pPr>
              <w:jc w:val="right"/>
              <w:rPr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DF2E97" w:rsidRDefault="00975616" w:rsidP="00975616">
            <w:pPr>
              <w:jc w:val="right"/>
              <w:rPr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DF2E97" w:rsidRDefault="00975616" w:rsidP="00975616">
            <w:pPr>
              <w:jc w:val="right"/>
              <w:rPr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DF2E97" w:rsidRDefault="00975616" w:rsidP="00975616">
            <w:pPr>
              <w:jc w:val="right"/>
              <w:rPr>
                <w:b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DF2E97" w:rsidRDefault="00975616" w:rsidP="0097561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DF2E97" w:rsidRDefault="00975616" w:rsidP="00975616">
            <w:pPr>
              <w:jc w:val="center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16" w:rsidRPr="00DF2E97" w:rsidRDefault="00975616" w:rsidP="00975616">
            <w:pPr>
              <w:jc w:val="center"/>
              <w:rPr>
                <w:b/>
              </w:rPr>
            </w:pPr>
          </w:p>
        </w:tc>
      </w:tr>
      <w:tr w:rsidR="0004701E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E" w:rsidRPr="00013B45" w:rsidRDefault="0004701E" w:rsidP="00975616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E" w:rsidRDefault="0004701E" w:rsidP="00975616">
            <w:pPr>
              <w:jc w:val="center"/>
            </w:pPr>
            <w:r>
              <w:t>O9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E" w:rsidRDefault="0004701E" w:rsidP="00975616">
            <w:r>
              <w:t>Kutt i stilling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E" w:rsidRDefault="0004701E" w:rsidP="00975616">
            <w:pPr>
              <w:jc w:val="right"/>
            </w:pPr>
            <w:r>
              <w:t>-900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E" w:rsidRDefault="0004701E" w:rsidP="00975616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E" w:rsidRDefault="0004701E" w:rsidP="00975616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E" w:rsidRDefault="0004701E" w:rsidP="00975616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E" w:rsidRPr="00013B45" w:rsidRDefault="0004701E" w:rsidP="009756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E" w:rsidRPr="00013B45" w:rsidRDefault="0004701E" w:rsidP="00975616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01E" w:rsidRPr="00013B45" w:rsidRDefault="0004701E" w:rsidP="00975616">
            <w:pPr>
              <w:jc w:val="center"/>
            </w:pPr>
          </w:p>
        </w:tc>
      </w:tr>
      <w:tr w:rsidR="00DF2E97" w:rsidTr="00B22483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7" w:rsidRPr="00013B45" w:rsidRDefault="0092734D" w:rsidP="00B22483">
            <w:pPr>
              <w:jc w:val="center"/>
            </w:pPr>
            <w:r>
              <w:t>Nytt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7" w:rsidRDefault="00DF2E97" w:rsidP="00B22483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7" w:rsidRDefault="00DF2E97" w:rsidP="00B22483">
            <w:r>
              <w:t>Økt bemanning - Skattekontoret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7" w:rsidRDefault="00DF2E97" w:rsidP="00B22483">
            <w:pPr>
              <w:jc w:val="right"/>
            </w:pPr>
            <w:r>
              <w:t>750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7" w:rsidRDefault="00DF2E97" w:rsidP="00B22483">
            <w:pPr>
              <w:jc w:val="right"/>
            </w:pPr>
            <w:r>
              <w:t>750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7" w:rsidRDefault="00DF2E97" w:rsidP="00B22483">
            <w:pPr>
              <w:jc w:val="right"/>
            </w:pPr>
            <w:r>
              <w:t>750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7" w:rsidRDefault="00DF2E97" w:rsidP="00B22483">
            <w:pPr>
              <w:jc w:val="right"/>
            </w:pPr>
            <w:r>
              <w:t>750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7" w:rsidRPr="00013B45" w:rsidRDefault="00DF2E97" w:rsidP="00B224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97" w:rsidRPr="00013B45" w:rsidRDefault="00DF2E97" w:rsidP="00B22483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E97" w:rsidRPr="00013B45" w:rsidRDefault="00DF2E97" w:rsidP="00B22483">
            <w:pPr>
              <w:jc w:val="center"/>
            </w:pPr>
          </w:p>
        </w:tc>
      </w:tr>
      <w:tr w:rsidR="00975616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D868E7" w:rsidP="00975616">
            <w:pPr>
              <w:jc w:val="center"/>
            </w:pPr>
            <w:r>
              <w:t>Nytt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Default="00975616" w:rsidP="0097561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Default="00D868E7" w:rsidP="00975616">
            <w:r>
              <w:t>Frivillige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Default="00975616" w:rsidP="00975616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Default="00D868E7" w:rsidP="00975616">
            <w:pPr>
              <w:jc w:val="right"/>
            </w:pPr>
            <w:r>
              <w:t>1000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Default="00D868E7" w:rsidP="00975616">
            <w:pPr>
              <w:jc w:val="right"/>
            </w:pPr>
            <w:r>
              <w:t>1000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Default="00D868E7" w:rsidP="00975616">
            <w:pPr>
              <w:jc w:val="right"/>
            </w:pPr>
            <w:r>
              <w:t>1000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</w:tr>
      <w:tr w:rsidR="00B50D41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1" w:rsidRPr="00013B45" w:rsidRDefault="00B50D41" w:rsidP="00975616">
            <w:pPr>
              <w:jc w:val="center"/>
            </w:pPr>
            <w:r>
              <w:t>Nytt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1" w:rsidRDefault="00B50D41" w:rsidP="0097561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1" w:rsidRDefault="00B50D41" w:rsidP="00975616">
            <w:r>
              <w:t>Driftstilskudd Frilager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1" w:rsidRDefault="00B50D41" w:rsidP="00975616">
            <w:pPr>
              <w:jc w:val="right"/>
            </w:pPr>
            <w:r>
              <w:t>150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1" w:rsidRDefault="00B50D41" w:rsidP="00975616">
            <w:pPr>
              <w:jc w:val="right"/>
            </w:pPr>
            <w:r>
              <w:t>150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1" w:rsidRDefault="00B50D41" w:rsidP="00975616">
            <w:pPr>
              <w:jc w:val="right"/>
            </w:pPr>
            <w:r>
              <w:t>150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1" w:rsidRDefault="00B50D41" w:rsidP="00975616">
            <w:pPr>
              <w:jc w:val="right"/>
            </w:pPr>
            <w:r>
              <w:t>150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1" w:rsidRPr="00013B45" w:rsidRDefault="00B50D41" w:rsidP="009756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1" w:rsidRPr="00013B45" w:rsidRDefault="00B50D41" w:rsidP="00975616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D41" w:rsidRPr="00013B45" w:rsidRDefault="00B50D41" w:rsidP="00975616">
            <w:pPr>
              <w:jc w:val="center"/>
            </w:pPr>
          </w:p>
        </w:tc>
      </w:tr>
      <w:tr w:rsidR="00B50D41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1" w:rsidRPr="00013B45" w:rsidRDefault="00B50D41" w:rsidP="00975616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1" w:rsidRDefault="00B50D41" w:rsidP="0097561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1" w:rsidRDefault="00B50D41" w:rsidP="00975616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1" w:rsidRDefault="00B50D41" w:rsidP="00975616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1" w:rsidRDefault="00B50D41" w:rsidP="00975616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1" w:rsidRDefault="00B50D41" w:rsidP="00975616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1" w:rsidRDefault="00B50D41" w:rsidP="00975616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1" w:rsidRPr="00013B45" w:rsidRDefault="00B50D41" w:rsidP="009756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1" w:rsidRPr="00013B45" w:rsidRDefault="00B50D41" w:rsidP="00975616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D41" w:rsidRPr="00013B45" w:rsidRDefault="00B50D41" w:rsidP="00975616">
            <w:pPr>
              <w:jc w:val="center"/>
            </w:pPr>
          </w:p>
        </w:tc>
      </w:tr>
      <w:tr w:rsidR="00DB5648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Pr="00013B45" w:rsidRDefault="00DB5648" w:rsidP="00975616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Default="00DB5648" w:rsidP="0097561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Default="00DB5648" w:rsidP="00975616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Default="00DB5648" w:rsidP="00975616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Default="00DB5648" w:rsidP="00975616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Default="00DB5648" w:rsidP="00975616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Default="00DB5648" w:rsidP="00975616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Pr="00013B45" w:rsidRDefault="00DB5648" w:rsidP="009756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Pr="00013B45" w:rsidRDefault="00DB5648" w:rsidP="00975616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48" w:rsidRPr="00013B45" w:rsidRDefault="00DB5648" w:rsidP="00975616">
            <w:pPr>
              <w:jc w:val="center"/>
            </w:pPr>
          </w:p>
        </w:tc>
      </w:tr>
      <w:tr w:rsidR="00B50D41" w:rsidRPr="00B50D41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1" w:rsidRPr="00B50D41" w:rsidRDefault="00B50D41" w:rsidP="00975616">
            <w:pPr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1" w:rsidRPr="00B50D41" w:rsidRDefault="00B50D41" w:rsidP="00975616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1" w:rsidRPr="00B50D41" w:rsidRDefault="00B50D41" w:rsidP="00975616">
            <w:pPr>
              <w:rPr>
                <w:b/>
              </w:rPr>
            </w:pPr>
            <w:r w:rsidRPr="00B50D41">
              <w:rPr>
                <w:b/>
              </w:rPr>
              <w:t>Inntekt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1" w:rsidRPr="00B50D41" w:rsidRDefault="00B50D41" w:rsidP="00975616">
            <w:pPr>
              <w:jc w:val="right"/>
              <w:rPr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1" w:rsidRPr="00B50D41" w:rsidRDefault="00B50D41" w:rsidP="00975616">
            <w:pPr>
              <w:jc w:val="right"/>
              <w:rPr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1" w:rsidRPr="00B50D41" w:rsidRDefault="00B50D41" w:rsidP="00975616">
            <w:pPr>
              <w:jc w:val="right"/>
              <w:rPr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1" w:rsidRPr="00B50D41" w:rsidRDefault="00B50D41" w:rsidP="00975616">
            <w:pPr>
              <w:jc w:val="right"/>
              <w:rPr>
                <w:b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1" w:rsidRPr="00B50D41" w:rsidRDefault="00B50D41" w:rsidP="0097561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41" w:rsidRPr="00B50D41" w:rsidRDefault="00B50D41" w:rsidP="00975616">
            <w:pPr>
              <w:jc w:val="center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D41" w:rsidRPr="00B50D41" w:rsidRDefault="00B50D41" w:rsidP="00975616">
            <w:pPr>
              <w:jc w:val="center"/>
              <w:rPr>
                <w:b/>
              </w:rPr>
            </w:pPr>
          </w:p>
        </w:tc>
      </w:tr>
      <w:tr w:rsidR="00975616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2734D" w:rsidP="00975616">
            <w:pPr>
              <w:jc w:val="center"/>
            </w:pPr>
            <w:r>
              <w:t>Nytt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Default="00975616" w:rsidP="0097561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Default="00975616" w:rsidP="00975616">
            <w:r>
              <w:t>Skatt på verk og bruk og kraft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Default="00DF2E97" w:rsidP="00975616">
            <w:pPr>
              <w:jc w:val="right"/>
            </w:pPr>
            <w:r>
              <w:t>-</w:t>
            </w:r>
            <w:r w:rsidR="00975616">
              <w:t>1</w:t>
            </w:r>
            <w:r w:rsidR="00D868E7">
              <w:t>4</w:t>
            </w:r>
            <w:r w:rsidR="00975616"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Default="00DF2E97" w:rsidP="00975616">
            <w:pPr>
              <w:jc w:val="center"/>
            </w:pPr>
            <w:r>
              <w:t>-</w:t>
            </w:r>
            <w:r w:rsidR="00975616">
              <w:t>72000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Default="00DF2E97" w:rsidP="00975616">
            <w:pPr>
              <w:jc w:val="right"/>
            </w:pPr>
            <w:r>
              <w:t>-</w:t>
            </w:r>
            <w:r w:rsidR="00975616">
              <w:t>74800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Default="00DF2E97" w:rsidP="00975616">
            <w:pPr>
              <w:jc w:val="right"/>
            </w:pPr>
            <w:r>
              <w:t>-</w:t>
            </w:r>
            <w:r w:rsidR="00975616">
              <w:t>77660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16" w:rsidRPr="00013B45" w:rsidRDefault="00975616" w:rsidP="00975616">
            <w:pPr>
              <w:jc w:val="center"/>
            </w:pPr>
          </w:p>
        </w:tc>
      </w:tr>
      <w:tr w:rsidR="00BC2D79" w:rsidRPr="00DB5648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9" w:rsidRPr="00DB5648" w:rsidRDefault="00DB5648" w:rsidP="00975616">
            <w:pPr>
              <w:jc w:val="center"/>
            </w:pPr>
            <w:r w:rsidRPr="00DB5648">
              <w:t>Nytt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9" w:rsidRPr="00DB5648" w:rsidRDefault="00BC2D79" w:rsidP="0097561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9" w:rsidRPr="00DB5648" w:rsidRDefault="00DB5648" w:rsidP="00975616">
            <w:r w:rsidRPr="00DB5648">
              <w:t>Fond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9" w:rsidRPr="00DB5648" w:rsidRDefault="00DB5648" w:rsidP="00975616">
            <w:pPr>
              <w:jc w:val="right"/>
            </w:pPr>
            <w:r>
              <w:t>-</w:t>
            </w:r>
            <w:r w:rsidRPr="00DB5648"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9" w:rsidRPr="00DB5648" w:rsidRDefault="00BC2D79" w:rsidP="00975616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9" w:rsidRPr="00DB5648" w:rsidRDefault="00BC2D79" w:rsidP="00975616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9" w:rsidRPr="00DB5648" w:rsidRDefault="00DB5648" w:rsidP="00975616">
            <w:pPr>
              <w:jc w:val="right"/>
            </w:pPr>
            <w:r>
              <w:t>-</w:t>
            </w:r>
            <w:r w:rsidRPr="00DB5648">
              <w:t>2042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9" w:rsidRPr="00DB5648" w:rsidRDefault="00BC2D79" w:rsidP="009756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9" w:rsidRPr="00DB5648" w:rsidRDefault="00BC2D79" w:rsidP="00975616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D79" w:rsidRPr="00DB5648" w:rsidRDefault="00BC2D79" w:rsidP="00975616">
            <w:pPr>
              <w:jc w:val="center"/>
            </w:pPr>
          </w:p>
        </w:tc>
      </w:tr>
      <w:tr w:rsidR="00DB5648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Default="00DB5648" w:rsidP="00975616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Default="00DB5648" w:rsidP="0097561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Default="00DB5648" w:rsidP="00975616">
            <w:r>
              <w:t>Renter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Default="00DB5648" w:rsidP="00975616">
            <w:pPr>
              <w:jc w:val="right"/>
            </w:pPr>
            <w: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Default="00DB5648" w:rsidP="00975616">
            <w:pPr>
              <w:jc w:val="center"/>
            </w:pPr>
            <w:r>
              <w:t>111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Default="00DB5648" w:rsidP="00975616">
            <w:pPr>
              <w:jc w:val="right"/>
            </w:pPr>
            <w:r>
              <w:t>627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Default="00DB5648" w:rsidP="00975616">
            <w:pPr>
              <w:jc w:val="right"/>
            </w:pPr>
            <w:r>
              <w:t>2737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Pr="00013B45" w:rsidRDefault="00DB5648" w:rsidP="009756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Pr="00013B45" w:rsidRDefault="00DB5648" w:rsidP="00975616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48" w:rsidRPr="00013B45" w:rsidRDefault="00DB5648" w:rsidP="00975616">
            <w:pPr>
              <w:jc w:val="center"/>
            </w:pPr>
          </w:p>
        </w:tc>
      </w:tr>
      <w:tr w:rsidR="00DB5648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Default="00DB5648" w:rsidP="00975616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Default="00DB5648" w:rsidP="0097561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Default="00DB5648" w:rsidP="00975616">
            <w:r>
              <w:t>Avbetaling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Default="00DB5648" w:rsidP="00975616">
            <w:pPr>
              <w:jc w:val="right"/>
            </w:pPr>
            <w:r>
              <w:t>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Default="00DB5648" w:rsidP="00975616">
            <w:pPr>
              <w:jc w:val="center"/>
            </w:pPr>
            <w:r>
              <w:t>268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Default="00DB5648" w:rsidP="00975616">
            <w:pPr>
              <w:jc w:val="right"/>
            </w:pPr>
            <w:r>
              <w:t>1190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Default="00DB5648" w:rsidP="00975616">
            <w:pPr>
              <w:jc w:val="right"/>
            </w:pPr>
            <w:r>
              <w:t>4370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Pr="00013B45" w:rsidRDefault="00DB5648" w:rsidP="009756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Pr="00013B45" w:rsidRDefault="00DB5648" w:rsidP="00975616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48" w:rsidRPr="00013B45" w:rsidRDefault="00DB5648" w:rsidP="00975616">
            <w:pPr>
              <w:jc w:val="center"/>
            </w:pPr>
          </w:p>
        </w:tc>
      </w:tr>
      <w:tr w:rsidR="00DB5648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Default="00DB5648" w:rsidP="00975616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Default="00DB5648" w:rsidP="0097561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Default="00DB5648" w:rsidP="00975616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Default="00DB5648" w:rsidP="00975616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Default="00DB5648" w:rsidP="00975616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Default="00DB5648" w:rsidP="00975616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Default="00DB5648" w:rsidP="00975616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Pr="00013B45" w:rsidRDefault="00DB5648" w:rsidP="009756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Pr="00013B45" w:rsidRDefault="00DB5648" w:rsidP="00975616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48" w:rsidRPr="00013B45" w:rsidRDefault="00DB5648" w:rsidP="00975616">
            <w:pPr>
              <w:jc w:val="center"/>
            </w:pPr>
          </w:p>
        </w:tc>
      </w:tr>
      <w:tr w:rsidR="00DB5648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Default="00DB5648" w:rsidP="00975616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Default="00DB5648" w:rsidP="0097561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Default="00DB5648" w:rsidP="00975616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Default="00DB5648" w:rsidP="00975616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Default="00DB5648" w:rsidP="00975616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Default="00DB5648" w:rsidP="00975616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Default="00DB5648" w:rsidP="00975616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Pr="00013B45" w:rsidRDefault="00DB5648" w:rsidP="009756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Pr="00013B45" w:rsidRDefault="00DB5648" w:rsidP="00975616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48" w:rsidRPr="00013B45" w:rsidRDefault="00DB5648" w:rsidP="00975616">
            <w:pPr>
              <w:jc w:val="center"/>
            </w:pPr>
          </w:p>
        </w:tc>
      </w:tr>
      <w:tr w:rsidR="00DB5648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Default="00DB5648" w:rsidP="00975616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Default="00DB5648" w:rsidP="0097561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Default="00DB5648" w:rsidP="00975616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Default="00DB5648" w:rsidP="00975616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Default="00DB5648" w:rsidP="00975616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Default="00DB5648" w:rsidP="00975616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Default="00DB5648" w:rsidP="00975616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Pr="00013B45" w:rsidRDefault="00DB5648" w:rsidP="009756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Pr="00013B45" w:rsidRDefault="00DB5648" w:rsidP="00975616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48" w:rsidRPr="00013B45" w:rsidRDefault="00DB5648" w:rsidP="00975616">
            <w:pPr>
              <w:jc w:val="center"/>
            </w:pPr>
          </w:p>
        </w:tc>
      </w:tr>
      <w:tr w:rsidR="00DB5648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Default="00DB5648" w:rsidP="00975616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Default="00DB5648" w:rsidP="00975616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Default="00DB5648" w:rsidP="00975616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Default="00DB5648" w:rsidP="00975616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Default="00DB5648" w:rsidP="00975616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Default="00DB5648" w:rsidP="00975616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Default="00DB5648" w:rsidP="00975616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Pr="00013B45" w:rsidRDefault="00DB5648" w:rsidP="009756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8" w:rsidRPr="00013B45" w:rsidRDefault="00DB5648" w:rsidP="00975616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48" w:rsidRPr="00013B45" w:rsidRDefault="00DB5648" w:rsidP="00975616">
            <w:pPr>
              <w:jc w:val="center"/>
            </w:pPr>
          </w:p>
        </w:tc>
      </w:tr>
      <w:tr w:rsidR="00065A34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Pr="00013B45" w:rsidRDefault="00065A34" w:rsidP="00065A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Pr="00013B45" w:rsidRDefault="00065A34" w:rsidP="00065A34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A34" w:rsidRPr="00013B45" w:rsidRDefault="00065A34" w:rsidP="00065A34">
            <w:pPr>
              <w:jc w:val="center"/>
            </w:pPr>
          </w:p>
        </w:tc>
      </w:tr>
      <w:tr w:rsidR="00065A34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Pr="00013B45" w:rsidRDefault="00065A34" w:rsidP="00065A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Pr="00013B45" w:rsidRDefault="00065A34" w:rsidP="00065A34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A34" w:rsidRPr="00013B45" w:rsidRDefault="00065A34" w:rsidP="00065A34">
            <w:pPr>
              <w:jc w:val="center"/>
            </w:pPr>
          </w:p>
        </w:tc>
      </w:tr>
      <w:tr w:rsidR="00065A34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Pr="00013B45" w:rsidRDefault="00065A34" w:rsidP="00065A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Pr="00013B45" w:rsidRDefault="00065A34" w:rsidP="00065A34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A34" w:rsidRPr="00013B45" w:rsidRDefault="00065A34" w:rsidP="00065A34">
            <w:pPr>
              <w:jc w:val="center"/>
            </w:pPr>
          </w:p>
        </w:tc>
      </w:tr>
      <w:tr w:rsidR="00065A34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Pr="00DB5648" w:rsidRDefault="00065A34" w:rsidP="00065A34">
            <w:pPr>
              <w:rPr>
                <w:b/>
              </w:rPr>
            </w:pPr>
            <w:r w:rsidRPr="00DB5648">
              <w:rPr>
                <w:b/>
              </w:rPr>
              <w:t>Investering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Pr="00013B45" w:rsidRDefault="00065A34" w:rsidP="00065A34">
            <w:pPr>
              <w:jc w:val="center"/>
            </w:pPr>
            <w:r>
              <w:t>SV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Pr="00013B45" w:rsidRDefault="00065A34" w:rsidP="00065A34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A34" w:rsidRPr="00013B45" w:rsidRDefault="00065A34" w:rsidP="00065A34">
            <w:pPr>
              <w:jc w:val="center"/>
            </w:pPr>
          </w:p>
        </w:tc>
      </w:tr>
      <w:tr w:rsidR="00065A34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center"/>
            </w:pPr>
            <w:r>
              <w:t>T11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r>
              <w:t>Etablering av pendlerparkering Ganddal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right"/>
            </w:pPr>
            <w:r>
              <w:t>2000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center"/>
            </w:pPr>
            <w:r>
              <w:t>-2000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Pr="00013B45" w:rsidRDefault="00065A34" w:rsidP="00065A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Pr="00013B45" w:rsidRDefault="00065A34" w:rsidP="00065A34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A34" w:rsidRPr="00013B45" w:rsidRDefault="00065A34" w:rsidP="00065A34">
            <w:pPr>
              <w:jc w:val="center"/>
            </w:pPr>
          </w:p>
        </w:tc>
      </w:tr>
      <w:tr w:rsidR="00065A34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center"/>
            </w:pPr>
            <w:r>
              <w:t>Nytt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r>
              <w:t>Svømmeanlegg Ganddal, planleggingsmidler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center"/>
            </w:pPr>
            <w:r>
              <w:t>10000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right"/>
            </w:pPr>
            <w:r>
              <w:t>50000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right"/>
            </w:pPr>
            <w:r>
              <w:t>150000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Pr="00013B45" w:rsidRDefault="00065A34" w:rsidP="00065A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Pr="00013B45" w:rsidRDefault="00065A34" w:rsidP="00065A34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A34" w:rsidRPr="00013B45" w:rsidRDefault="00065A34" w:rsidP="00065A34">
            <w:pPr>
              <w:jc w:val="center"/>
            </w:pPr>
          </w:p>
        </w:tc>
      </w:tr>
      <w:tr w:rsidR="00065A34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center"/>
            </w:pPr>
            <w:r>
              <w:t>Nytt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r>
              <w:t>Kunstgressbane på Høle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center"/>
            </w:pPr>
            <w:r>
              <w:t>15000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Pr="00013B45" w:rsidRDefault="00065A34" w:rsidP="00065A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Pr="00013B45" w:rsidRDefault="00065A34" w:rsidP="00065A34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A34" w:rsidRPr="00013B45" w:rsidRDefault="00065A34" w:rsidP="00065A34">
            <w:pPr>
              <w:jc w:val="center"/>
            </w:pPr>
          </w:p>
        </w:tc>
      </w:tr>
      <w:tr w:rsidR="00065A34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Pr="00013B45" w:rsidRDefault="00065A34" w:rsidP="00065A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Pr="00013B45" w:rsidRDefault="00065A34" w:rsidP="00065A34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A34" w:rsidRPr="00013B45" w:rsidRDefault="00065A34" w:rsidP="00065A34">
            <w:pPr>
              <w:jc w:val="center"/>
            </w:pPr>
          </w:p>
        </w:tc>
      </w:tr>
      <w:tr w:rsidR="00065A34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r>
              <w:t>Overføring fra drift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center"/>
            </w:pPr>
            <w:r>
              <w:t>-10895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right"/>
            </w:pPr>
            <w:r>
              <w:t>-6812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right"/>
            </w:pPr>
            <w:r>
              <w:t>-967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Pr="00013B45" w:rsidRDefault="00065A34" w:rsidP="00065A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Pr="00013B45" w:rsidRDefault="00065A34" w:rsidP="00065A34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A34" w:rsidRPr="00013B45" w:rsidRDefault="00065A34" w:rsidP="00065A34">
            <w:pPr>
              <w:jc w:val="center"/>
            </w:pPr>
          </w:p>
        </w:tc>
      </w:tr>
      <w:tr w:rsidR="00065A34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r>
              <w:t>Låneopptak endring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right"/>
            </w:pPr>
            <w:r>
              <w:t>-2000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center"/>
            </w:pPr>
            <w:r>
              <w:t>-12105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right"/>
            </w:pPr>
            <w:r>
              <w:t>-43188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right"/>
            </w:pPr>
            <w:r>
              <w:t>-149033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Pr="00013B45" w:rsidRDefault="00065A34" w:rsidP="00065A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Pr="00013B45" w:rsidRDefault="00065A34" w:rsidP="00065A34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A34" w:rsidRPr="00013B45" w:rsidRDefault="00065A34" w:rsidP="00065A34">
            <w:pPr>
              <w:jc w:val="center"/>
            </w:pPr>
          </w:p>
        </w:tc>
      </w:tr>
      <w:tr w:rsidR="00065A34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Default="00065A34" w:rsidP="00065A34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Pr="00013B45" w:rsidRDefault="00065A34" w:rsidP="00065A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34" w:rsidRPr="00013B45" w:rsidRDefault="00065A34" w:rsidP="00065A34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A34" w:rsidRPr="00013B45" w:rsidRDefault="00065A34" w:rsidP="00065A34">
            <w:pPr>
              <w:jc w:val="center"/>
            </w:pPr>
          </w:p>
        </w:tc>
      </w:tr>
      <w:tr w:rsidR="000A2478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78" w:rsidRDefault="000A2478" w:rsidP="00065A34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78" w:rsidRDefault="000A2478" w:rsidP="00065A34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78" w:rsidRPr="00294866" w:rsidRDefault="000A2478" w:rsidP="00065A34">
            <w:pPr>
              <w:rPr>
                <w:b/>
                <w:sz w:val="28"/>
                <w:szCs w:val="28"/>
              </w:rPr>
            </w:pPr>
            <w:r w:rsidRPr="00294866">
              <w:rPr>
                <w:b/>
                <w:sz w:val="28"/>
                <w:szCs w:val="28"/>
              </w:rPr>
              <w:t>Tekstforslag</w:t>
            </w:r>
            <w:r w:rsidR="00294866">
              <w:rPr>
                <w:b/>
                <w:sz w:val="28"/>
                <w:szCs w:val="28"/>
              </w:rPr>
              <w:t xml:space="preserve"> SV</w:t>
            </w:r>
            <w:r w:rsidRPr="0029486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78" w:rsidRDefault="000A2478" w:rsidP="00065A34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78" w:rsidRDefault="000A2478" w:rsidP="00065A34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78" w:rsidRDefault="000A2478" w:rsidP="00065A34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78" w:rsidRDefault="000A2478" w:rsidP="00065A34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78" w:rsidRPr="00013B45" w:rsidRDefault="000A2478" w:rsidP="00065A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78" w:rsidRPr="00013B45" w:rsidRDefault="000A2478" w:rsidP="00065A34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478" w:rsidRPr="00013B45" w:rsidRDefault="000A2478" w:rsidP="00065A34">
            <w:pPr>
              <w:jc w:val="center"/>
            </w:pPr>
          </w:p>
        </w:tc>
      </w:tr>
      <w:tr w:rsidR="00AD6222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Default="00AD6222" w:rsidP="00065A34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Default="00AD6222" w:rsidP="00065A34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Default="00AD6222" w:rsidP="00065A34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Default="00AD6222" w:rsidP="00065A34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Default="00AD6222" w:rsidP="00065A34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Default="00AD6222" w:rsidP="00065A34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Default="00AD6222" w:rsidP="00065A34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Pr="00013B45" w:rsidRDefault="00AD6222" w:rsidP="00065A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Pr="00013B45" w:rsidRDefault="00AD6222" w:rsidP="00065A34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222" w:rsidRPr="00013B45" w:rsidRDefault="00AD6222" w:rsidP="00065A34">
            <w:pPr>
              <w:jc w:val="center"/>
            </w:pPr>
          </w:p>
        </w:tc>
      </w:tr>
      <w:tr w:rsidR="00AD6222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Default="00AD6222" w:rsidP="00065A34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Default="00AD6222" w:rsidP="00065A34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78" w:rsidRDefault="000A2478" w:rsidP="000A2478">
            <w:pPr>
              <w:rPr>
                <w:b/>
              </w:rPr>
            </w:pPr>
            <w:r>
              <w:rPr>
                <w:b/>
              </w:rPr>
              <w:t>Vikarbank</w:t>
            </w:r>
          </w:p>
          <w:p w:rsidR="00AD6222" w:rsidRDefault="000A2478" w:rsidP="00065A34">
            <w:r>
              <w:t xml:space="preserve">Sandnes kommune vil etablere kommunal vikarbank med faste ansatte i alle sektorene.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Default="00AD6222" w:rsidP="00065A34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Default="00AD6222" w:rsidP="00065A34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Default="00AD6222" w:rsidP="00065A34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Default="00AD6222" w:rsidP="00065A34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Pr="00013B45" w:rsidRDefault="00AD6222" w:rsidP="00065A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Pr="00013B45" w:rsidRDefault="00AD6222" w:rsidP="00065A34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222" w:rsidRPr="00013B45" w:rsidRDefault="00AD6222" w:rsidP="00065A34">
            <w:pPr>
              <w:jc w:val="center"/>
            </w:pPr>
          </w:p>
        </w:tc>
      </w:tr>
      <w:tr w:rsidR="00AD6222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Default="00AD6222" w:rsidP="00065A34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Default="00AD6222" w:rsidP="00065A34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78" w:rsidRDefault="000A2478" w:rsidP="000A2478">
            <w:pPr>
              <w:rPr>
                <w:b/>
              </w:rPr>
            </w:pPr>
            <w:r>
              <w:rPr>
                <w:b/>
              </w:rPr>
              <w:t>Økt grunnbemanning</w:t>
            </w:r>
          </w:p>
          <w:p w:rsidR="00AD6222" w:rsidRDefault="000A2478" w:rsidP="000A2478">
            <w:r>
              <w:t xml:space="preserve">Sandnes kommune vil arbeide for økt grunnbemanning for å bidra til bedre arbeidsforhold for de ansatte, og stabilitet og forutsigbarhet for </w:t>
            </w:r>
            <w:r w:rsidR="00BF3E54">
              <w:t>innbyggerne</w:t>
            </w:r>
            <w:r>
              <w:t xml:space="preserve">. Sandnes kommune vil samarbeide med kommuner som blant annet </w:t>
            </w:r>
            <w:r w:rsidR="00294866">
              <w:t>Haugesund</w:t>
            </w:r>
            <w:r>
              <w:t xml:space="preserve"> og Vindafjord for å se på resultatene i kommuner som allerede har satt dette på dagsorden.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Default="00AD6222" w:rsidP="00065A34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Default="00AD6222" w:rsidP="00065A34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Default="00AD6222" w:rsidP="00065A34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Default="00AD6222" w:rsidP="00065A34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Pr="00013B45" w:rsidRDefault="00AD6222" w:rsidP="00065A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Pr="00013B45" w:rsidRDefault="00AD6222" w:rsidP="00065A34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222" w:rsidRPr="00013B45" w:rsidRDefault="00AD6222" w:rsidP="00065A34">
            <w:pPr>
              <w:jc w:val="center"/>
            </w:pPr>
          </w:p>
        </w:tc>
      </w:tr>
      <w:tr w:rsidR="000A2478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78" w:rsidRDefault="000A2478" w:rsidP="00065A34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78" w:rsidRDefault="000A2478" w:rsidP="00065A34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78" w:rsidRDefault="000A2478" w:rsidP="000A2478">
            <w:pPr>
              <w:rPr>
                <w:b/>
              </w:rPr>
            </w:pPr>
            <w:r>
              <w:rPr>
                <w:b/>
              </w:rPr>
              <w:t xml:space="preserve">Renhold </w:t>
            </w:r>
          </w:p>
          <w:p w:rsidR="000A2478" w:rsidRDefault="000A2478" w:rsidP="000A2478">
            <w:pPr>
              <w:rPr>
                <w:b/>
              </w:rPr>
            </w:pPr>
            <w:r>
              <w:t xml:space="preserve">Sandnes kommune ser verdien av godt renhold, og vil sikre de ansatte gode arbeidsforhold. </w:t>
            </w:r>
            <w:r w:rsidR="00B22483">
              <w:t>Kommunen vil derfor etablere vikarbank for å sikre at ansatte har gode arbeidsvilkår, samtidig som renholdet bidrar til godt vedlikehold</w:t>
            </w:r>
            <w:r w:rsidR="00A14AEB">
              <w:t xml:space="preserve"> av kommunens eiendommer.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78" w:rsidRDefault="000A2478" w:rsidP="00065A34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78" w:rsidRDefault="000A2478" w:rsidP="00065A34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78" w:rsidRDefault="000A2478" w:rsidP="00065A34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78" w:rsidRDefault="000A2478" w:rsidP="00065A34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78" w:rsidRPr="00013B45" w:rsidRDefault="000A2478" w:rsidP="00065A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78" w:rsidRPr="00013B45" w:rsidRDefault="000A2478" w:rsidP="00065A34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478" w:rsidRPr="00013B45" w:rsidRDefault="000A2478" w:rsidP="00065A34">
            <w:pPr>
              <w:jc w:val="center"/>
            </w:pPr>
          </w:p>
        </w:tc>
      </w:tr>
      <w:tr w:rsidR="000A2478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78" w:rsidRDefault="000A2478" w:rsidP="00065A34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78" w:rsidRDefault="000A2478" w:rsidP="00065A34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78" w:rsidRPr="000A2478" w:rsidRDefault="000A2478" w:rsidP="000A2478">
            <w:pPr>
              <w:rPr>
                <w:b/>
              </w:rPr>
            </w:pPr>
            <w:r w:rsidRPr="000A2478">
              <w:rPr>
                <w:b/>
              </w:rPr>
              <w:t>Rett til heltid</w:t>
            </w:r>
          </w:p>
          <w:p w:rsidR="000A2478" w:rsidRDefault="000A2478" w:rsidP="000A2478">
            <w:pPr>
              <w:rPr>
                <w:b/>
              </w:rPr>
            </w:pPr>
            <w:r>
              <w:t>Sandnes kommune vil bli en foregangskommune og sikre arbeidstakernes rettigheter ved å praktisere den opprinnelige arbeidsmiljøloven gjeldene fram til 2015 ved ansettelser. Det betyr at de ansatte har rett til hele stillinger, og til faste stillinger. Det skal også arbeides aktivt i samarbeid med de tillitsvalgte for å øke motivasjon for å få ansatte som allerede er ansatte til å velge høyere stillingsbrøk.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78" w:rsidRDefault="000A2478" w:rsidP="00065A34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78" w:rsidRDefault="000A2478" w:rsidP="00065A34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78" w:rsidRDefault="000A2478" w:rsidP="00065A34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78" w:rsidRDefault="000A2478" w:rsidP="00065A34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78" w:rsidRPr="00013B45" w:rsidRDefault="000A2478" w:rsidP="00065A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78" w:rsidRPr="00013B45" w:rsidRDefault="000A2478" w:rsidP="00065A34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478" w:rsidRPr="00013B45" w:rsidRDefault="000A2478" w:rsidP="00065A34">
            <w:pPr>
              <w:jc w:val="center"/>
            </w:pPr>
          </w:p>
        </w:tc>
      </w:tr>
      <w:tr w:rsidR="00D0239B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9B" w:rsidRDefault="00D0239B" w:rsidP="00065A34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9B" w:rsidRDefault="00D0239B" w:rsidP="00065A34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9B" w:rsidRDefault="00D0239B" w:rsidP="00D0239B">
            <w:pPr>
              <w:rPr>
                <w:b/>
              </w:rPr>
            </w:pPr>
            <w:r>
              <w:rPr>
                <w:b/>
              </w:rPr>
              <w:t>Lærlinger</w:t>
            </w:r>
          </w:p>
          <w:p w:rsidR="00D0239B" w:rsidRPr="005B4B82" w:rsidRDefault="00D0239B" w:rsidP="00D0239B">
            <w:r>
              <w:t xml:space="preserve">Sandnes kommune skal arbeide for 2,5 lærlinger pr 1000 innbyggere. Dette måltallet skal være oppnådd innen utgangen av valgperioden.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9B" w:rsidRDefault="00D0239B" w:rsidP="00065A34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9B" w:rsidRDefault="00D0239B" w:rsidP="00065A34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9B" w:rsidRDefault="00D0239B" w:rsidP="00065A34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9B" w:rsidRDefault="00D0239B" w:rsidP="00065A34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9B" w:rsidRPr="00013B45" w:rsidRDefault="00D0239B" w:rsidP="00065A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9B" w:rsidRPr="00013B45" w:rsidRDefault="00D0239B" w:rsidP="00065A34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39B" w:rsidRPr="00013B45" w:rsidRDefault="00D0239B" w:rsidP="00065A34">
            <w:pPr>
              <w:jc w:val="center"/>
            </w:pPr>
          </w:p>
        </w:tc>
      </w:tr>
      <w:tr w:rsidR="00D0239B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9B" w:rsidRDefault="00D0239B" w:rsidP="00065A34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9B" w:rsidRDefault="00D0239B" w:rsidP="00065A34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9B" w:rsidRDefault="00D0239B" w:rsidP="00D0239B">
            <w:pPr>
              <w:rPr>
                <w:b/>
              </w:rPr>
            </w:pPr>
            <w:r w:rsidRPr="00D0239B">
              <w:rPr>
                <w:b/>
              </w:rPr>
              <w:t>Oslomodellen</w:t>
            </w:r>
          </w:p>
          <w:p w:rsidR="00D0239B" w:rsidRDefault="00A14AEB" w:rsidP="00D03048">
            <w:pPr>
              <w:rPr>
                <w:b/>
              </w:rPr>
            </w:pPr>
            <w:r w:rsidRPr="00A14AEB">
              <w:t xml:space="preserve">Sandnes </w:t>
            </w:r>
            <w:r>
              <w:t xml:space="preserve">kommune vil være en foregangskommune og innarbeide vilkårene i Oslomodellen for å sikre at kommunen bruker seriøse bedrifter </w:t>
            </w:r>
            <w:r w:rsidR="00BF3E54">
              <w:t>ved</w:t>
            </w:r>
            <w:r>
              <w:t xml:space="preserve"> kjøp av varer og tjenester. Sandnes kommune vil legge til grunn at bedrifter som skal utføre oppdrag for kommunen tilbyr tariffavtaler til sine ansatte. </w:t>
            </w:r>
            <w:r w:rsidR="00D0239B">
              <w:t>Sandnes kommune skal også sikre at bedrifter som inngår avtaler med kommunen skal ha lærlinger som er tilknyttet den lokale arbeidsplassen eller produksjonen hos leverandøren</w:t>
            </w:r>
            <w:r w:rsidR="005B4B82">
              <w:t xml:space="preserve">, og at </w:t>
            </w:r>
            <w:r w:rsidR="001D3D99">
              <w:t xml:space="preserve">de </w:t>
            </w:r>
            <w:r w:rsidR="005B4B82">
              <w:t xml:space="preserve">kun skal </w:t>
            </w:r>
            <w:r w:rsidR="001D3D99">
              <w:t xml:space="preserve">ha ett nivå under seg av underleverandører.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9B" w:rsidRDefault="00D0239B" w:rsidP="00065A34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9B" w:rsidRDefault="00D0239B" w:rsidP="00065A34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9B" w:rsidRDefault="00D0239B" w:rsidP="00065A34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9B" w:rsidRDefault="00D0239B" w:rsidP="00065A34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9B" w:rsidRPr="00013B45" w:rsidRDefault="00D0239B" w:rsidP="00065A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9B" w:rsidRPr="00013B45" w:rsidRDefault="00D0239B" w:rsidP="00065A34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39B" w:rsidRPr="00013B45" w:rsidRDefault="00D0239B" w:rsidP="00065A34">
            <w:pPr>
              <w:jc w:val="center"/>
            </w:pPr>
          </w:p>
        </w:tc>
      </w:tr>
      <w:tr w:rsidR="00D0239B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9B" w:rsidRDefault="00D0239B" w:rsidP="00065A34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9B" w:rsidRDefault="00D0239B" w:rsidP="00065A34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9B" w:rsidRPr="00A14AEB" w:rsidRDefault="00A14AEB" w:rsidP="00D0239B">
            <w:pPr>
              <w:rPr>
                <w:b/>
              </w:rPr>
            </w:pPr>
            <w:r w:rsidRPr="00A14AEB">
              <w:rPr>
                <w:b/>
              </w:rPr>
              <w:t>Skatteparadisfri kommune</w:t>
            </w:r>
          </w:p>
          <w:p w:rsidR="00A14AEB" w:rsidRPr="00D0239B" w:rsidRDefault="00A14AEB" w:rsidP="00D0239B">
            <w:r>
              <w:t xml:space="preserve">Sandnes kommune vil arbeide mot vår tid </w:t>
            </w:r>
            <w:r>
              <w:lastRenderedPageBreak/>
              <w:t xml:space="preserve">trussel mot velferdsstaten, og vil sjekke leverandører og kontrakter for å </w:t>
            </w:r>
            <w:r w:rsidR="00BF3E54">
              <w:t>forhindre</w:t>
            </w:r>
            <w:r>
              <w:t xml:space="preserve"> at kommunen har avtaler eller handler med foretak eller bedrifter som er tilknyttet skatteparadis.</w:t>
            </w:r>
            <w:r w:rsidR="00E42791">
              <w:t xml:space="preserve"> Sandnes kommune vil </w:t>
            </w:r>
            <w:r w:rsidR="00BF3E54">
              <w:t xml:space="preserve">sørge for </w:t>
            </w:r>
            <w:r w:rsidR="00E42791">
              <w:t xml:space="preserve">at offentlige midler går til offentlige tjenester, ikke til kommersielle aktører som henter ut penger som skulle vært brukt på tjenestene.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9B" w:rsidRDefault="00D0239B" w:rsidP="00065A34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9B" w:rsidRDefault="00D0239B" w:rsidP="00065A34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9B" w:rsidRDefault="00D0239B" w:rsidP="00065A34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9B" w:rsidRDefault="00D0239B" w:rsidP="00065A34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9B" w:rsidRPr="00013B45" w:rsidRDefault="00D0239B" w:rsidP="00065A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9B" w:rsidRPr="00013B45" w:rsidRDefault="00D0239B" w:rsidP="00065A34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39B" w:rsidRPr="00013B45" w:rsidRDefault="00D0239B" w:rsidP="00065A34">
            <w:pPr>
              <w:jc w:val="center"/>
            </w:pPr>
          </w:p>
        </w:tc>
      </w:tr>
      <w:tr w:rsidR="00FA5592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92" w:rsidRDefault="00FA5592" w:rsidP="00065A34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92" w:rsidRDefault="00FA5592" w:rsidP="00065A34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92" w:rsidRDefault="00FA5592" w:rsidP="00D0239B">
            <w:pPr>
              <w:rPr>
                <w:b/>
              </w:rPr>
            </w:pPr>
            <w:r>
              <w:rPr>
                <w:b/>
              </w:rPr>
              <w:t>6-timers dag</w:t>
            </w:r>
          </w:p>
          <w:p w:rsidR="00FA5592" w:rsidRPr="00FA5592" w:rsidRDefault="00FA5592" w:rsidP="00D0239B">
            <w:r>
              <w:t xml:space="preserve">Sandnes kommune vil </w:t>
            </w:r>
            <w:r w:rsidR="005A58BC">
              <w:t xml:space="preserve">gjennomføre forsøk med 6-timers dag i en av avdelingene. Dette gjøres i samarbeid med ansatte, tillitsvalgte og administrasjonen.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92" w:rsidRDefault="00FA5592" w:rsidP="00065A34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92" w:rsidRDefault="00FA5592" w:rsidP="00065A34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92" w:rsidRDefault="00FA5592" w:rsidP="00065A34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92" w:rsidRDefault="00FA5592" w:rsidP="00065A34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92" w:rsidRPr="00013B45" w:rsidRDefault="00FA5592" w:rsidP="00065A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92" w:rsidRPr="00013B45" w:rsidRDefault="00FA5592" w:rsidP="00065A34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592" w:rsidRPr="00013B45" w:rsidRDefault="00FA5592" w:rsidP="00065A34">
            <w:pPr>
              <w:jc w:val="center"/>
            </w:pPr>
          </w:p>
        </w:tc>
      </w:tr>
      <w:tr w:rsidR="00A14AEB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EB" w:rsidRDefault="00A14AEB" w:rsidP="00A14AEB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EB" w:rsidRDefault="00A14AEB" w:rsidP="00A14AEB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EB" w:rsidRDefault="00A14AEB" w:rsidP="00A14AEB">
            <w:pPr>
              <w:rPr>
                <w:b/>
              </w:rPr>
            </w:pPr>
            <w:r>
              <w:rPr>
                <w:b/>
              </w:rPr>
              <w:t>Leksefri heldagsskole</w:t>
            </w:r>
          </w:p>
          <w:p w:rsidR="00A14AEB" w:rsidRPr="00D0239B" w:rsidRDefault="00A14AEB" w:rsidP="00A14AEB">
            <w:r>
              <w:t xml:space="preserve">Sandnes kommune skal i samarbeid med lærerne, elevene, foreldrene og tillitsvalgte arbeide for forsøk med heldagsskole inklusiv leksehjelp.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EB" w:rsidRDefault="00A14AEB" w:rsidP="00A14AEB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EB" w:rsidRDefault="00A14AEB" w:rsidP="00A14AEB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EB" w:rsidRDefault="00A14AEB" w:rsidP="00A14AEB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EB" w:rsidRDefault="00A14AEB" w:rsidP="00A14AEB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EB" w:rsidRPr="00013B45" w:rsidRDefault="00A14AEB" w:rsidP="00A14A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EB" w:rsidRPr="00013B45" w:rsidRDefault="00A14AEB" w:rsidP="00A14AEB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AEB" w:rsidRPr="00013B45" w:rsidRDefault="00A14AEB" w:rsidP="00A14AEB">
            <w:pPr>
              <w:jc w:val="center"/>
            </w:pPr>
          </w:p>
        </w:tc>
      </w:tr>
      <w:tr w:rsidR="00A14AEB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EB" w:rsidRDefault="00A14AEB" w:rsidP="00A14AEB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EB" w:rsidRDefault="00A14AEB" w:rsidP="00A14AEB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EB" w:rsidRDefault="00A14AEB" w:rsidP="00A14AEB">
            <w:pPr>
              <w:rPr>
                <w:b/>
              </w:rPr>
            </w:pPr>
            <w:r>
              <w:rPr>
                <w:b/>
              </w:rPr>
              <w:t>Barnehager</w:t>
            </w:r>
          </w:p>
          <w:p w:rsidR="00A14AEB" w:rsidRDefault="00A14AEB" w:rsidP="00A14AEB">
            <w:pPr>
              <w:rPr>
                <w:b/>
              </w:rPr>
            </w:pPr>
            <w:r>
              <w:t xml:space="preserve">Sandnes kommune vil at alle nye barnehager i kommunen skal være i kommunal </w:t>
            </w:r>
            <w:r w:rsidR="00BF3E54">
              <w:t xml:space="preserve">eller ideell </w:t>
            </w:r>
            <w:r>
              <w:t xml:space="preserve">regi. I tillegg vil kommunen utarbeide en plan for </w:t>
            </w:r>
            <w:proofErr w:type="spellStart"/>
            <w:r>
              <w:t>rekom</w:t>
            </w:r>
            <w:r w:rsidR="00BF3E54">
              <w:t>m</w:t>
            </w:r>
            <w:r>
              <w:t>unalisering</w:t>
            </w:r>
            <w:proofErr w:type="spellEnd"/>
            <w:r>
              <w:t xml:space="preserve"> av de private kommersielle barnehagene som er etablert i kommunen. Kommunen skal også ha dialog med eierne av ideelle barnehager for å vurdere om kommunen kan overta driften hvis de ønsker å selge eller avvikle.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EB" w:rsidRDefault="00A14AEB" w:rsidP="00A14AEB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EB" w:rsidRDefault="00A14AEB" w:rsidP="00A14AEB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EB" w:rsidRDefault="00A14AEB" w:rsidP="00A14AEB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EB" w:rsidRDefault="00A14AEB" w:rsidP="00A14AEB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EB" w:rsidRPr="00013B45" w:rsidRDefault="00A14AEB" w:rsidP="00A14A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EB" w:rsidRPr="00013B45" w:rsidRDefault="00A14AEB" w:rsidP="00A14AEB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AEB" w:rsidRPr="00013B45" w:rsidRDefault="00A14AEB" w:rsidP="00A14AEB">
            <w:pPr>
              <w:jc w:val="center"/>
            </w:pPr>
          </w:p>
        </w:tc>
      </w:tr>
      <w:tr w:rsidR="00A14AEB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EB" w:rsidRDefault="00A14AEB" w:rsidP="00A14AEB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EB" w:rsidRDefault="00A14AEB" w:rsidP="00A14AEB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91" w:rsidRDefault="00E42791" w:rsidP="00E42791">
            <w:pPr>
              <w:rPr>
                <w:b/>
              </w:rPr>
            </w:pPr>
            <w:r>
              <w:rPr>
                <w:b/>
              </w:rPr>
              <w:t>Tillitsreform</w:t>
            </w:r>
          </w:p>
          <w:p w:rsidR="00A14AEB" w:rsidRPr="00E42791" w:rsidRDefault="00E42791" w:rsidP="00E42791">
            <w:r>
              <w:t xml:space="preserve">Sandnes kommune har tillit de ansatte som må få bruke kompetansen og erfaringene i </w:t>
            </w:r>
            <w:r>
              <w:lastRenderedPageBreak/>
              <w:t xml:space="preserve">arbeidet de skal utføre. Kommunen vil i samarbeid med de ansatte og tillitsvalgte gå gjennom diverse pålegg, byråkratiske rutiner, papirarbeid, rapportering og evaluering for å se på hva som stjeler unødig tid.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EB" w:rsidRDefault="00A14AEB" w:rsidP="00A14AEB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EB" w:rsidRDefault="00A14AEB" w:rsidP="00A14AEB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EB" w:rsidRDefault="00A14AEB" w:rsidP="00A14AEB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EB" w:rsidRDefault="00A14AEB" w:rsidP="00A14AEB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EB" w:rsidRPr="00013B45" w:rsidRDefault="00A14AEB" w:rsidP="00A14A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EB" w:rsidRPr="00013B45" w:rsidRDefault="00A14AEB" w:rsidP="00A14AEB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AEB" w:rsidRPr="00013B45" w:rsidRDefault="00A14AEB" w:rsidP="00A14AEB">
            <w:pPr>
              <w:jc w:val="center"/>
            </w:pPr>
          </w:p>
        </w:tc>
      </w:tr>
      <w:tr w:rsidR="00E42791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91" w:rsidRDefault="00E42791" w:rsidP="00A14AEB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91" w:rsidRDefault="00E42791" w:rsidP="00A14AEB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91" w:rsidRPr="005B2C99" w:rsidRDefault="005B2C99" w:rsidP="00E42791">
            <w:pPr>
              <w:rPr>
                <w:b/>
              </w:rPr>
            </w:pPr>
            <w:proofErr w:type="spellStart"/>
            <w:r w:rsidRPr="005B2C99">
              <w:rPr>
                <w:b/>
              </w:rPr>
              <w:t>Aktivitetstid</w:t>
            </w:r>
            <w:proofErr w:type="spellEnd"/>
          </w:p>
          <w:p w:rsidR="005B2C99" w:rsidRPr="00E42791" w:rsidRDefault="005B2C99" w:rsidP="00E42791">
            <w:r>
              <w:t xml:space="preserve">Sandnes kommune vil gi </w:t>
            </w:r>
            <w:r w:rsidR="00BF3E54">
              <w:t>innbyggere</w:t>
            </w:r>
            <w:r>
              <w:t xml:space="preserve"> over 67 år </w:t>
            </w:r>
            <w:r w:rsidR="00BF3E54">
              <w:t>som mottar</w:t>
            </w:r>
            <w:r>
              <w:t xml:space="preserve"> hjemmebaserte tjenester</w:t>
            </w:r>
            <w:r w:rsidR="00BF3E54">
              <w:t>,</w:t>
            </w:r>
            <w:r>
              <w:t xml:space="preserve"> </w:t>
            </w:r>
            <w:r w:rsidR="00DF6AFD">
              <w:t>en time</w:t>
            </w:r>
            <w:r>
              <w:t xml:space="preserve"> hjelp til fri disposisjon </w:t>
            </w:r>
            <w:r w:rsidR="00DF6AFD">
              <w:t xml:space="preserve">i uken </w:t>
            </w:r>
            <w:r>
              <w:t xml:space="preserve">etter modell fra Oslo.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91" w:rsidRDefault="00E42791" w:rsidP="00A14AEB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91" w:rsidRDefault="00E42791" w:rsidP="00A14AEB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91" w:rsidRDefault="00E42791" w:rsidP="00A14AEB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91" w:rsidRDefault="00E42791" w:rsidP="00A14AEB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91" w:rsidRPr="00013B45" w:rsidRDefault="00E42791" w:rsidP="00A14A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91" w:rsidRPr="00013B45" w:rsidRDefault="00E42791" w:rsidP="00A14AEB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791" w:rsidRPr="00013B45" w:rsidRDefault="00E42791" w:rsidP="00A14AEB">
            <w:pPr>
              <w:jc w:val="center"/>
            </w:pPr>
          </w:p>
        </w:tc>
      </w:tr>
      <w:tr w:rsidR="001E5619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9" w:rsidRDefault="001E5619" w:rsidP="00A14AEB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9" w:rsidRDefault="001E5619" w:rsidP="00A14AEB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9" w:rsidRDefault="001E5619" w:rsidP="001E5619">
            <w:pPr>
              <w:rPr>
                <w:b/>
              </w:rPr>
            </w:pPr>
            <w:r>
              <w:rPr>
                <w:b/>
              </w:rPr>
              <w:t>Etter- og videreutdanning</w:t>
            </w:r>
          </w:p>
          <w:p w:rsidR="001E5619" w:rsidRDefault="001E5619" w:rsidP="001E5619">
            <w:pPr>
              <w:rPr>
                <w:b/>
              </w:rPr>
            </w:pPr>
            <w:r>
              <w:t>Sandnes kommune vil styrke muligheten til etter- og videreutdanningen til de ansatte. Kommunen ser verdien av at vi tilbyr flere fag</w:t>
            </w:r>
            <w:r w:rsidR="005B2C99">
              <w:t>grupper</w:t>
            </w:r>
            <w:r>
              <w:t xml:space="preserve"> i barnehage, skole og omsorgstjenestene. I tillegg vil kommunen sikre at ansatte som har arbeidet på dispensasjon får mulighet til å ta fagutdanning</w:t>
            </w:r>
            <w:r w:rsidR="005B2C99"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9" w:rsidRDefault="001E5619" w:rsidP="00A14AEB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9" w:rsidRDefault="001E5619" w:rsidP="00A14AEB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9" w:rsidRDefault="001E5619" w:rsidP="00A14AEB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9" w:rsidRDefault="001E5619" w:rsidP="00A14AEB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9" w:rsidRPr="00013B45" w:rsidRDefault="001E5619" w:rsidP="00A14A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19" w:rsidRPr="00013B45" w:rsidRDefault="001E5619" w:rsidP="00A14AEB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619" w:rsidRPr="00013B45" w:rsidRDefault="001E5619" w:rsidP="00A14AEB">
            <w:pPr>
              <w:jc w:val="center"/>
            </w:pPr>
          </w:p>
        </w:tc>
      </w:tr>
      <w:tr w:rsidR="005B2C99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99" w:rsidRDefault="005B2C99" w:rsidP="00A14AEB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99" w:rsidRDefault="005B2C99" w:rsidP="00A14AEB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99" w:rsidRDefault="005B2C99" w:rsidP="001E5619">
            <w:pPr>
              <w:rPr>
                <w:b/>
              </w:rPr>
            </w:pPr>
            <w:r>
              <w:rPr>
                <w:b/>
              </w:rPr>
              <w:t>Sykkelparkering</w:t>
            </w:r>
          </w:p>
          <w:p w:rsidR="005B2C99" w:rsidRPr="005B2C99" w:rsidRDefault="005B2C99" w:rsidP="001E5619">
            <w:r>
              <w:t xml:space="preserve">Sandnes kommune vil arbeide for at Sandnes Parkering KF også skal ha ansvar for vedlikehold og service på knutepunktparkeringsanlegg for sykkel. Dette gjelder </w:t>
            </w:r>
            <w:r w:rsidR="00DF6AFD">
              <w:t>blant</w:t>
            </w:r>
            <w:r>
              <w:t xml:space="preserve"> annet på Ruten, </w:t>
            </w:r>
            <w:proofErr w:type="spellStart"/>
            <w:r>
              <w:t>Skei</w:t>
            </w:r>
            <w:r w:rsidR="00DF6AFD">
              <w:t>a</w:t>
            </w:r>
            <w:r>
              <w:t>ne</w:t>
            </w:r>
            <w:proofErr w:type="spellEnd"/>
            <w:r>
              <w:t xml:space="preserve">, Ganddal og </w:t>
            </w:r>
            <w:proofErr w:type="spellStart"/>
            <w:r>
              <w:t>Bogafjell</w:t>
            </w:r>
            <w:proofErr w:type="spellEnd"/>
            <w: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99" w:rsidRDefault="005B2C99" w:rsidP="00A14AEB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99" w:rsidRDefault="005B2C99" w:rsidP="00A14AEB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99" w:rsidRDefault="005B2C99" w:rsidP="00A14AEB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99" w:rsidRDefault="005B2C99" w:rsidP="00A14AEB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99" w:rsidRPr="00013B45" w:rsidRDefault="005B2C99" w:rsidP="00A14A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99" w:rsidRPr="00013B45" w:rsidRDefault="005B2C99" w:rsidP="00A14AEB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C99" w:rsidRPr="00013B45" w:rsidRDefault="005B2C99" w:rsidP="00A14AEB">
            <w:pPr>
              <w:jc w:val="center"/>
            </w:pPr>
          </w:p>
        </w:tc>
      </w:tr>
      <w:tr w:rsidR="00BD78D6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6" w:rsidRDefault="00BD78D6" w:rsidP="00A14AEB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6" w:rsidRDefault="00BD78D6" w:rsidP="00A14AEB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6" w:rsidRPr="002C1608" w:rsidRDefault="00BD78D6" w:rsidP="00BD78D6">
            <w:pPr>
              <w:rPr>
                <w:b/>
              </w:rPr>
            </w:pPr>
            <w:r w:rsidRPr="002C1608">
              <w:rPr>
                <w:b/>
              </w:rPr>
              <w:t>Seksuell trakassering</w:t>
            </w:r>
          </w:p>
          <w:p w:rsidR="00BD78D6" w:rsidRDefault="00BD78D6" w:rsidP="00BD78D6">
            <w:pPr>
              <w:rPr>
                <w:b/>
              </w:rPr>
            </w:pPr>
            <w:r>
              <w:t xml:space="preserve">Sandnes kommune skal bidra til at våre elever og ansatte ikke skal oppleve seksuell trakassering. Sandnes kommune skal </w:t>
            </w:r>
            <w:r w:rsidR="00DF6AFD">
              <w:t>sette i gang</w:t>
            </w:r>
            <w:r>
              <w:t xml:space="preserve"> holdningsskapende arbeid i barnehagene, skolen og på de offentlige </w:t>
            </w:r>
            <w:r>
              <w:lastRenderedPageBreak/>
              <w:t>arbeidsplassene.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6" w:rsidRDefault="00BD78D6" w:rsidP="00A14AEB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6" w:rsidRDefault="00BD78D6" w:rsidP="00A14AEB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6" w:rsidRDefault="00BD78D6" w:rsidP="00A14AEB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6" w:rsidRDefault="00BD78D6" w:rsidP="00A14AEB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6" w:rsidRPr="00013B45" w:rsidRDefault="00BD78D6" w:rsidP="00A14AE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6" w:rsidRPr="00013B45" w:rsidRDefault="00BD78D6" w:rsidP="00A14AEB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8D6" w:rsidRPr="00013B45" w:rsidRDefault="00BD78D6" w:rsidP="00A14AEB">
            <w:pPr>
              <w:jc w:val="center"/>
            </w:pPr>
          </w:p>
        </w:tc>
      </w:tr>
      <w:tr w:rsidR="00194DF3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Default="00194DF3" w:rsidP="00194DF3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Default="00194DF3" w:rsidP="00194DF3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Pr="005B3651" w:rsidRDefault="00194DF3" w:rsidP="00194DF3">
            <w:pPr>
              <w:shd w:val="clear" w:color="auto" w:fill="FFFFFF"/>
              <w:rPr>
                <w:b/>
                <w:color w:val="000000"/>
                <w:szCs w:val="24"/>
              </w:rPr>
            </w:pPr>
            <w:r w:rsidRPr="005B3651">
              <w:rPr>
                <w:b/>
              </w:rPr>
              <w:t xml:space="preserve">Handlefrihet </w:t>
            </w:r>
          </w:p>
          <w:p w:rsidR="00194DF3" w:rsidRPr="005B3651" w:rsidRDefault="00194DF3" w:rsidP="00194DF3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5B3651">
              <w:rPr>
                <w:color w:val="000000"/>
                <w:szCs w:val="24"/>
              </w:rPr>
              <w:t xml:space="preserve">Sandnes kommune må sikres full handlefrihet med hensyn til organisering og gjennomføring av det offentlige tilbudet av tjenester til innbyggerne. Det må blant annet omfatte: vann- og energiforsyning, renovasjon og avløp, redningstjeneste, helse – og sosialtjenester, utdanning, offentlig transport, og by- og regionalutvikling. </w:t>
            </w:r>
          </w:p>
          <w:p w:rsidR="00194DF3" w:rsidRDefault="00194DF3" w:rsidP="00194DF3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5B3651">
              <w:rPr>
                <w:color w:val="000000"/>
                <w:szCs w:val="24"/>
              </w:rPr>
              <w:t>Kommunen må arbeide for å sikre mulighet til å reversere enhver konkurranseutsetting av lokale, offentlige tjenester gjennom politiske vedtak, når kommunen måtte ønske det, også når det innebærer gjeninnføring av kommunalt eierskap.</w:t>
            </w:r>
          </w:p>
          <w:p w:rsidR="00194DF3" w:rsidRPr="005B3651" w:rsidRDefault="00194DF3" w:rsidP="00194DF3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Internasjonal handelsavtale </w:t>
            </w:r>
            <w:r w:rsidRPr="005B3651">
              <w:rPr>
                <w:color w:val="000000"/>
                <w:szCs w:val="24"/>
              </w:rPr>
              <w:t>må ikke innskrenke kommunalt handlingsrom</w:t>
            </w:r>
            <w:r>
              <w:rPr>
                <w:color w:val="000000"/>
                <w:szCs w:val="24"/>
              </w:rPr>
              <w:t xml:space="preserve"> </w:t>
            </w:r>
            <w:r w:rsidRPr="005B3651">
              <w:rPr>
                <w:color w:val="000000"/>
                <w:szCs w:val="24"/>
              </w:rPr>
              <w:t xml:space="preserve">til å regulere sektorer som er eller kan bli en del av det kommunale ansvar, inklusive forhold som berører forbrukerbeskyttelse, helse, sikkerhet, miljø og arbeidstakerrettigheter. </w:t>
            </w:r>
          </w:p>
          <w:p w:rsidR="00194DF3" w:rsidRPr="005B3651" w:rsidRDefault="00194DF3" w:rsidP="00194DF3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5B3651">
              <w:rPr>
                <w:color w:val="000000"/>
                <w:szCs w:val="24"/>
              </w:rPr>
              <w:t xml:space="preserve">Sandnes kommune mener det er viktig å sikre full beskyttelse mot overnasjonale tvistesystemer som gir mulighet til å ta ut søksmål for påståtte tap som følger av lovlig fattede, politiske vedtak. </w:t>
            </w:r>
          </w:p>
          <w:p w:rsidR="00194DF3" w:rsidRPr="000E33F5" w:rsidRDefault="00194DF3" w:rsidP="00194DF3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Default="00194DF3" w:rsidP="00194DF3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Default="00194DF3" w:rsidP="00194DF3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Default="00194DF3" w:rsidP="00194DF3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Default="00194DF3" w:rsidP="00194DF3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Pr="00013B45" w:rsidRDefault="00194DF3" w:rsidP="00194D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3" w:rsidRPr="00013B45" w:rsidRDefault="00194DF3" w:rsidP="00194DF3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DF3" w:rsidRPr="00013B45" w:rsidRDefault="00194DF3" w:rsidP="00194DF3">
            <w:pPr>
              <w:jc w:val="center"/>
            </w:pPr>
          </w:p>
        </w:tc>
      </w:tr>
      <w:tr w:rsidR="00184D4F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4F" w:rsidRDefault="00184D4F" w:rsidP="00194DF3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4F" w:rsidRDefault="00184D4F" w:rsidP="00194DF3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4F" w:rsidRDefault="00184D4F" w:rsidP="00194DF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Lokal handlefrihet</w:t>
            </w:r>
          </w:p>
          <w:p w:rsidR="00184D4F" w:rsidRPr="00184D4F" w:rsidRDefault="00184D4F" w:rsidP="00194DF3">
            <w:pPr>
              <w:shd w:val="clear" w:color="auto" w:fill="FFFFFF"/>
            </w:pPr>
            <w:r>
              <w:t xml:space="preserve">Sandnes kommune vil bidra til at lokalt næringsliv får anledning til å levere varer og tjenester til kommunen, og vil se til Tromsø </w:t>
            </w:r>
            <w:r>
              <w:lastRenderedPageBreak/>
              <w:t xml:space="preserve">sitt arbeid med revidering av anskaffelsesstrategien, der de blant annet vil bruke miljø, leveringstid og tilgjengelighet som kriterier.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4F" w:rsidRDefault="00184D4F" w:rsidP="00194DF3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4F" w:rsidRDefault="00184D4F" w:rsidP="00194DF3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4F" w:rsidRDefault="00184D4F" w:rsidP="00194DF3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4F" w:rsidRDefault="00184D4F" w:rsidP="00194DF3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4F" w:rsidRPr="00013B45" w:rsidRDefault="00184D4F" w:rsidP="00194D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4F" w:rsidRPr="00013B45" w:rsidRDefault="00184D4F" w:rsidP="00194DF3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D4F" w:rsidRPr="00013B45" w:rsidRDefault="00184D4F" w:rsidP="00194DF3">
            <w:pPr>
              <w:jc w:val="center"/>
            </w:pPr>
          </w:p>
        </w:tc>
      </w:tr>
      <w:tr w:rsidR="009D3AA6" w:rsidTr="00600664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6" w:rsidRDefault="009D3AA6" w:rsidP="00194DF3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6" w:rsidRDefault="009D3AA6" w:rsidP="00194DF3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6" w:rsidRDefault="009D3AA6" w:rsidP="00194DF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Havbruk</w:t>
            </w:r>
          </w:p>
          <w:p w:rsidR="009D3AA6" w:rsidRPr="009D3AA6" w:rsidRDefault="009D3AA6" w:rsidP="00194DF3">
            <w:pPr>
              <w:shd w:val="clear" w:color="auto" w:fill="FFFFFF"/>
            </w:pPr>
            <w:r>
              <w:rPr>
                <w:rFonts w:cs="Calibri"/>
                <w:color w:val="3C3C3C"/>
                <w:bdr w:val="none" w:sz="0" w:space="0" w:color="auto" w:frame="1"/>
              </w:rPr>
              <w:t>Sandnes kommune</w:t>
            </w:r>
            <w:r>
              <w:rPr>
                <w:rFonts w:cs="Calibri"/>
                <w:color w:val="3C3C3C"/>
                <w:bdr w:val="none" w:sz="0" w:space="0" w:color="auto" w:frame="1"/>
              </w:rPr>
              <w:t xml:space="preserve"> vil arbeide for at nye tillatelser til oppdrett kun gis for lukkede anlegg, og mener at på sikt må alt oppdrett i sjø foregå i lukkede anlegg eller nye anlegg som garantert er bærekraftige med tanke på økosystemet.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6" w:rsidRDefault="009D3AA6" w:rsidP="00194DF3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6" w:rsidRDefault="009D3AA6" w:rsidP="00194DF3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6" w:rsidRDefault="009D3AA6" w:rsidP="00194DF3">
            <w:pPr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6" w:rsidRDefault="009D3AA6" w:rsidP="00194DF3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6" w:rsidRPr="00013B45" w:rsidRDefault="009D3AA6" w:rsidP="00194D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A6" w:rsidRPr="00013B45" w:rsidRDefault="009D3AA6" w:rsidP="00194DF3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AA6" w:rsidRPr="00013B45" w:rsidRDefault="009D3AA6" w:rsidP="00194DF3">
            <w:pPr>
              <w:jc w:val="center"/>
            </w:pPr>
          </w:p>
        </w:tc>
      </w:tr>
    </w:tbl>
    <w:p w:rsidR="00965846" w:rsidRDefault="00965846"/>
    <w:p w:rsidR="00BC2D79" w:rsidRPr="00013B45" w:rsidRDefault="00BC2D79">
      <w:bookmarkStart w:id="0" w:name="_GoBack"/>
      <w:bookmarkEnd w:id="0"/>
    </w:p>
    <w:sectPr w:rsidR="00BC2D79" w:rsidRPr="00013B45" w:rsidSect="00832269">
      <w:headerReference w:type="default" r:id="rId7"/>
      <w:pgSz w:w="16840" w:h="11907" w:orient="landscape" w:code="9"/>
      <w:pgMar w:top="1418" w:right="1418" w:bottom="992" w:left="99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49A" w:rsidRDefault="00EA449A" w:rsidP="00065A34">
      <w:r>
        <w:separator/>
      </w:r>
    </w:p>
  </w:endnote>
  <w:endnote w:type="continuationSeparator" w:id="0">
    <w:p w:rsidR="00EA449A" w:rsidRDefault="00EA449A" w:rsidP="0006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49A" w:rsidRDefault="00EA449A" w:rsidP="00065A34">
      <w:r>
        <w:separator/>
      </w:r>
    </w:p>
  </w:footnote>
  <w:footnote w:type="continuationSeparator" w:id="0">
    <w:p w:rsidR="00EA449A" w:rsidRDefault="00EA449A" w:rsidP="00065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483" w:rsidRDefault="00B22483" w:rsidP="00065A34">
    <w:pPr>
      <w:rPr>
        <w:b/>
      </w:rPr>
    </w:pPr>
    <w:r>
      <w:rPr>
        <w:b/>
      </w:rPr>
      <w:t>ØKONOMIPLAN 20</w:t>
    </w:r>
    <w:r w:rsidR="006B0C6D">
      <w:rPr>
        <w:b/>
      </w:rPr>
      <w:t>19</w:t>
    </w:r>
    <w:r>
      <w:rPr>
        <w:b/>
      </w:rPr>
      <w:t xml:space="preserve"> TIL 2023 </w:t>
    </w:r>
    <w:r w:rsidR="00294866">
      <w:rPr>
        <w:b/>
      </w:rPr>
      <w:tab/>
    </w:r>
    <w:r w:rsidR="00294866">
      <w:rPr>
        <w:b/>
      </w:rPr>
      <w:tab/>
    </w:r>
    <w:r>
      <w:rPr>
        <w:b/>
      </w:rPr>
      <w:t>SANDNES SV SITT ALTERNATIVE FORSLAG</w:t>
    </w:r>
  </w:p>
  <w:p w:rsidR="00B22483" w:rsidRDefault="00B22483">
    <w:pPr>
      <w:pStyle w:val="Topptekst"/>
    </w:pPr>
  </w:p>
  <w:p w:rsidR="00B22483" w:rsidRDefault="00B2248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970293A0"/>
    <w:lvl w:ilvl="0">
      <w:start w:val="1"/>
      <w:numFmt w:val="decimal"/>
      <w:pStyle w:val="Overskrift1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decimal"/>
      <w:pStyle w:val="Overskrift2"/>
      <w:lvlText w:val="%1.%2"/>
      <w:legacy w:legacy="1" w:legacySpace="0" w:legacyIndent="284"/>
      <w:lvlJc w:val="left"/>
      <w:pPr>
        <w:ind w:left="568" w:hanging="284"/>
      </w:pPr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439"/>
    <w:rsid w:val="00013B45"/>
    <w:rsid w:val="00035252"/>
    <w:rsid w:val="0004701E"/>
    <w:rsid w:val="00065A34"/>
    <w:rsid w:val="00084B6F"/>
    <w:rsid w:val="0009588D"/>
    <w:rsid w:val="00096828"/>
    <w:rsid w:val="000A2478"/>
    <w:rsid w:val="000E7B2B"/>
    <w:rsid w:val="001326A5"/>
    <w:rsid w:val="00180F51"/>
    <w:rsid w:val="00184D4F"/>
    <w:rsid w:val="00194DF3"/>
    <w:rsid w:val="001D3D99"/>
    <w:rsid w:val="001E5619"/>
    <w:rsid w:val="00203CAA"/>
    <w:rsid w:val="00245CC1"/>
    <w:rsid w:val="0026555B"/>
    <w:rsid w:val="00281DC0"/>
    <w:rsid w:val="00292230"/>
    <w:rsid w:val="00294866"/>
    <w:rsid w:val="002A6CC2"/>
    <w:rsid w:val="002D05EA"/>
    <w:rsid w:val="00324BC7"/>
    <w:rsid w:val="00332A9F"/>
    <w:rsid w:val="00393BF3"/>
    <w:rsid w:val="003A295A"/>
    <w:rsid w:val="003C7D17"/>
    <w:rsid w:val="004400BC"/>
    <w:rsid w:val="00453FD6"/>
    <w:rsid w:val="00480E17"/>
    <w:rsid w:val="0048763F"/>
    <w:rsid w:val="00500A54"/>
    <w:rsid w:val="00571A51"/>
    <w:rsid w:val="005777FD"/>
    <w:rsid w:val="005A58BC"/>
    <w:rsid w:val="005B2C99"/>
    <w:rsid w:val="005B4B82"/>
    <w:rsid w:val="00600664"/>
    <w:rsid w:val="006077A0"/>
    <w:rsid w:val="006453A8"/>
    <w:rsid w:val="006B0C6D"/>
    <w:rsid w:val="006B50A3"/>
    <w:rsid w:val="007A1A6B"/>
    <w:rsid w:val="00832269"/>
    <w:rsid w:val="008603FB"/>
    <w:rsid w:val="00902D9F"/>
    <w:rsid w:val="0092734D"/>
    <w:rsid w:val="00965846"/>
    <w:rsid w:val="00975616"/>
    <w:rsid w:val="009D3AA6"/>
    <w:rsid w:val="009E1439"/>
    <w:rsid w:val="00A14AEB"/>
    <w:rsid w:val="00A76015"/>
    <w:rsid w:val="00A82799"/>
    <w:rsid w:val="00AD6222"/>
    <w:rsid w:val="00B0718D"/>
    <w:rsid w:val="00B22483"/>
    <w:rsid w:val="00B4121C"/>
    <w:rsid w:val="00B50D41"/>
    <w:rsid w:val="00BA2156"/>
    <w:rsid w:val="00BC2D79"/>
    <w:rsid w:val="00BD78D6"/>
    <w:rsid w:val="00BF3E54"/>
    <w:rsid w:val="00BF5995"/>
    <w:rsid w:val="00C420F0"/>
    <w:rsid w:val="00CA287A"/>
    <w:rsid w:val="00D000D8"/>
    <w:rsid w:val="00D0239B"/>
    <w:rsid w:val="00D03048"/>
    <w:rsid w:val="00D4238A"/>
    <w:rsid w:val="00D868E7"/>
    <w:rsid w:val="00DB3DE2"/>
    <w:rsid w:val="00DB5648"/>
    <w:rsid w:val="00DF2E97"/>
    <w:rsid w:val="00DF6AFD"/>
    <w:rsid w:val="00E42791"/>
    <w:rsid w:val="00E52879"/>
    <w:rsid w:val="00E8359B"/>
    <w:rsid w:val="00EA449A"/>
    <w:rsid w:val="00EF0469"/>
    <w:rsid w:val="00F64AB0"/>
    <w:rsid w:val="00F81106"/>
    <w:rsid w:val="00F90794"/>
    <w:rsid w:val="00FA4264"/>
    <w:rsid w:val="00FA5592"/>
    <w:rsid w:val="00FD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92C31"/>
  <w15:docId w15:val="{BD749432-7CB2-4C7A-B472-C1E61236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26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Overskrift2"/>
    <w:qFormat/>
    <w:rsid w:val="00832269"/>
    <w:pPr>
      <w:keepNext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Overskrift2">
    <w:name w:val="heading 2"/>
    <w:basedOn w:val="Normal"/>
    <w:next w:val="Normal"/>
    <w:qFormat/>
    <w:rsid w:val="0083226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qFormat/>
    <w:rsid w:val="00832269"/>
    <w:pPr>
      <w:keepNext/>
      <w:numPr>
        <w:ilvl w:val="2"/>
        <w:numId w:val="1"/>
      </w:numPr>
      <w:spacing w:before="240" w:after="60"/>
      <w:ind w:left="568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832269"/>
    <w:pPr>
      <w:keepNext/>
      <w:numPr>
        <w:ilvl w:val="3"/>
        <w:numId w:val="1"/>
      </w:numPr>
      <w:spacing w:before="240" w:after="60"/>
      <w:ind w:left="568"/>
      <w:outlineLvl w:val="3"/>
    </w:pPr>
    <w:rPr>
      <w:b/>
      <w:i/>
    </w:rPr>
  </w:style>
  <w:style w:type="paragraph" w:styleId="Overskrift5">
    <w:name w:val="heading 5"/>
    <w:basedOn w:val="Normal"/>
    <w:next w:val="Normal"/>
    <w:qFormat/>
    <w:rsid w:val="00832269"/>
    <w:pPr>
      <w:numPr>
        <w:ilvl w:val="4"/>
        <w:numId w:val="1"/>
      </w:numPr>
      <w:spacing w:before="240" w:after="60"/>
      <w:ind w:left="568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rsid w:val="00832269"/>
    <w:pPr>
      <w:numPr>
        <w:ilvl w:val="5"/>
        <w:numId w:val="1"/>
      </w:numPr>
      <w:spacing w:before="240" w:after="60"/>
      <w:ind w:left="568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qFormat/>
    <w:rsid w:val="00832269"/>
    <w:pPr>
      <w:numPr>
        <w:ilvl w:val="6"/>
        <w:numId w:val="1"/>
      </w:numPr>
      <w:spacing w:before="240" w:after="60"/>
      <w:ind w:left="568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832269"/>
    <w:pPr>
      <w:numPr>
        <w:ilvl w:val="7"/>
        <w:numId w:val="1"/>
      </w:numPr>
      <w:spacing w:before="240" w:after="60"/>
      <w:ind w:left="568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832269"/>
    <w:pPr>
      <w:numPr>
        <w:ilvl w:val="8"/>
        <w:numId w:val="1"/>
      </w:numPr>
      <w:spacing w:before="240" w:after="60"/>
      <w:ind w:left="568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832269"/>
  </w:style>
  <w:style w:type="paragraph" w:styleId="Makrotekst">
    <w:name w:val="macro"/>
    <w:semiHidden/>
    <w:rsid w:val="00832269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vedlegg1">
    <w:name w:val="vedlegg1"/>
    <w:basedOn w:val="Normal"/>
    <w:next w:val="Normal"/>
    <w:rsid w:val="00832269"/>
    <w:pPr>
      <w:ind w:hanging="567"/>
    </w:pPr>
  </w:style>
  <w:style w:type="paragraph" w:customStyle="1" w:styleId="vedlegg2">
    <w:name w:val="vedlegg2"/>
    <w:basedOn w:val="vedlegg1"/>
    <w:next w:val="Normal"/>
    <w:rsid w:val="00832269"/>
  </w:style>
  <w:style w:type="paragraph" w:customStyle="1" w:styleId="Innrykk">
    <w:name w:val="Innrykk"/>
    <w:basedOn w:val="Normal"/>
    <w:next w:val="Brdtekst"/>
    <w:rsid w:val="00832269"/>
    <w:pPr>
      <w:ind w:left="567"/>
    </w:pPr>
  </w:style>
  <w:style w:type="paragraph" w:customStyle="1" w:styleId="Punktliste1">
    <w:name w:val="Punktliste1"/>
    <w:basedOn w:val="Normal"/>
    <w:rsid w:val="00832269"/>
    <w:pPr>
      <w:ind w:left="567" w:hanging="567"/>
    </w:pPr>
  </w:style>
  <w:style w:type="paragraph" w:styleId="Vanliginnrykk">
    <w:name w:val="Normal Indent"/>
    <w:basedOn w:val="Normal"/>
    <w:semiHidden/>
    <w:rsid w:val="00832269"/>
    <w:pPr>
      <w:ind w:left="851"/>
    </w:pPr>
  </w:style>
  <w:style w:type="paragraph" w:styleId="Sitat">
    <w:name w:val="Quote"/>
    <w:basedOn w:val="Normal"/>
    <w:next w:val="Normal"/>
    <w:qFormat/>
    <w:rsid w:val="00832269"/>
    <w:pPr>
      <w:spacing w:before="60" w:after="60"/>
      <w:ind w:left="851"/>
    </w:pPr>
    <w:rPr>
      <w:i/>
    </w:rPr>
  </w:style>
  <w:style w:type="paragraph" w:styleId="Topptekst">
    <w:name w:val="header"/>
    <w:basedOn w:val="Normal"/>
    <w:link w:val="TopptekstTegn"/>
    <w:uiPriority w:val="99"/>
    <w:rsid w:val="00832269"/>
    <w:pPr>
      <w:tabs>
        <w:tab w:val="center" w:pos="4536"/>
        <w:tab w:val="right" w:pos="9072"/>
      </w:tabs>
    </w:pPr>
    <w:rPr>
      <w:sz w:val="20"/>
    </w:rPr>
  </w:style>
  <w:style w:type="paragraph" w:customStyle="1" w:styleId="Vedlegg">
    <w:name w:val="Vedlegg"/>
    <w:basedOn w:val="Normal"/>
    <w:next w:val="Normal"/>
    <w:rsid w:val="00832269"/>
    <w:pPr>
      <w:ind w:hanging="567"/>
    </w:pPr>
  </w:style>
  <w:style w:type="paragraph" w:styleId="Bunntekst">
    <w:name w:val="footer"/>
    <w:basedOn w:val="Normal"/>
    <w:semiHidden/>
    <w:rsid w:val="00832269"/>
    <w:pPr>
      <w:tabs>
        <w:tab w:val="center" w:pos="4536"/>
        <w:tab w:val="right" w:pos="8789"/>
      </w:tabs>
      <w:spacing w:before="120"/>
    </w:pPr>
    <w:rPr>
      <w:sz w:val="16"/>
    </w:rPr>
  </w:style>
  <w:style w:type="paragraph" w:customStyle="1" w:styleId="referanse">
    <w:name w:val="referanse"/>
    <w:basedOn w:val="Normal"/>
    <w:next w:val="Normal"/>
    <w:rsid w:val="00832269"/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065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1341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(Alle tall i kr 1</vt:lpstr>
    </vt:vector>
  </TitlesOfParts>
  <Company>Sandnes kommune</Company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 tall i kr 1</dc:title>
  <dc:creator>Kirsti Lygre Rostøl</dc:creator>
  <cp:lastModifiedBy>Heidi Bjerga</cp:lastModifiedBy>
  <cp:revision>17</cp:revision>
  <cp:lastPrinted>2018-11-14T13:16:00Z</cp:lastPrinted>
  <dcterms:created xsi:type="dcterms:W3CDTF">2018-11-19T07:10:00Z</dcterms:created>
  <dcterms:modified xsi:type="dcterms:W3CDTF">2018-12-05T00:03:00Z</dcterms:modified>
</cp:coreProperties>
</file>